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34A" w:rsidRPr="000650B8" w:rsidRDefault="00B2734A" w:rsidP="00B2734A">
      <w:pPr>
        <w:spacing w:after="0"/>
        <w:rPr>
          <w:rFonts w:ascii="Times New Roman" w:hAnsi="Times New Roman" w:cs="Times New Roman"/>
          <w:sz w:val="96"/>
          <w:szCs w:val="96"/>
        </w:rPr>
      </w:pPr>
      <w:r w:rsidRPr="000650B8">
        <w:rPr>
          <w:rFonts w:ascii="Times New Roman" w:hAnsi="Times New Roman" w:cs="Times New Roman"/>
          <w:noProof/>
          <w:sz w:val="96"/>
          <w:szCs w:val="96"/>
        </w:rPr>
        <w:drawing>
          <wp:anchor distT="0" distB="0" distL="114300" distR="114300" simplePos="0" relativeHeight="251658240" behindDoc="0" locked="0" layoutInCell="1" allowOverlap="1">
            <wp:simplePos x="457200" y="457200"/>
            <wp:positionH relativeFrom="column">
              <wp:align>left</wp:align>
            </wp:positionH>
            <wp:positionV relativeFrom="paragraph">
              <wp:align>top</wp:align>
            </wp:positionV>
            <wp:extent cx="3209544" cy="1801368"/>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223_132453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9544" cy="1801368"/>
                    </a:xfrm>
                    <a:prstGeom prst="rect">
                      <a:avLst/>
                    </a:prstGeom>
                  </pic:spPr>
                </pic:pic>
              </a:graphicData>
            </a:graphic>
            <wp14:sizeRelH relativeFrom="margin">
              <wp14:pctWidth>0</wp14:pctWidth>
            </wp14:sizeRelH>
            <wp14:sizeRelV relativeFrom="margin">
              <wp14:pctHeight>0</wp14:pctHeight>
            </wp14:sizeRelV>
          </wp:anchor>
        </w:drawing>
      </w:r>
      <w:r w:rsidRPr="000650B8">
        <w:rPr>
          <w:rFonts w:ascii="Times New Roman" w:hAnsi="Times New Roman" w:cs="Times New Roman"/>
          <w:sz w:val="96"/>
          <w:szCs w:val="96"/>
        </w:rPr>
        <w:t>Rooftop of Virginia CAP</w:t>
      </w:r>
    </w:p>
    <w:p w:rsidR="00C5251A" w:rsidRPr="00887FA5" w:rsidRDefault="00B2734A" w:rsidP="000650B8">
      <w:pPr>
        <w:spacing w:after="0"/>
        <w:jc w:val="center"/>
        <w:rPr>
          <w:rFonts w:ascii="Times New Roman" w:hAnsi="Times New Roman" w:cs="Times New Roman"/>
          <w:b/>
          <w:sz w:val="72"/>
          <w:szCs w:val="72"/>
        </w:rPr>
      </w:pPr>
      <w:r w:rsidRPr="00887FA5">
        <w:rPr>
          <w:rFonts w:ascii="Times New Roman" w:hAnsi="Times New Roman" w:cs="Times New Roman"/>
          <w:b/>
          <w:sz w:val="72"/>
          <w:szCs w:val="72"/>
        </w:rPr>
        <w:br w:type="textWrapping" w:clear="all"/>
      </w:r>
      <w:r w:rsidR="000650B8" w:rsidRPr="00887FA5">
        <w:rPr>
          <w:rFonts w:ascii="Times New Roman" w:hAnsi="Times New Roman" w:cs="Times New Roman"/>
          <w:b/>
          <w:sz w:val="72"/>
          <w:szCs w:val="72"/>
        </w:rPr>
        <w:t>2019 Community Needs Assessment</w:t>
      </w:r>
    </w:p>
    <w:p w:rsidR="00B2734A" w:rsidRDefault="00B2734A" w:rsidP="00B2734A">
      <w:pPr>
        <w:spacing w:after="0"/>
        <w:jc w:val="center"/>
        <w:rPr>
          <w:rFonts w:ascii="Times New Roman" w:hAnsi="Times New Roman" w:cs="Times New Roman"/>
          <w:b/>
          <w:sz w:val="52"/>
          <w:szCs w:val="52"/>
        </w:rPr>
      </w:pPr>
    </w:p>
    <w:p w:rsidR="004B5564" w:rsidRDefault="004B5564" w:rsidP="004B5564">
      <w:pPr>
        <w:spacing w:after="0"/>
        <w:rPr>
          <w:rFonts w:ascii="Times New Roman" w:hAnsi="Times New Roman" w:cs="Times New Roman"/>
          <w:b/>
          <w:sz w:val="52"/>
          <w:szCs w:val="52"/>
        </w:rPr>
      </w:pPr>
      <w:r>
        <w:rPr>
          <w:rFonts w:ascii="Times New Roman" w:hAnsi="Times New Roman" w:cs="Times New Roman"/>
          <w:b/>
          <w:noProof/>
          <w:sz w:val="52"/>
          <w:szCs w:val="52"/>
        </w:rPr>
        <w:drawing>
          <wp:anchor distT="0" distB="0" distL="114300" distR="114300" simplePos="0" relativeHeight="251659264" behindDoc="0" locked="0" layoutInCell="1" allowOverlap="1">
            <wp:simplePos x="457200" y="3905250"/>
            <wp:positionH relativeFrom="column">
              <wp:align>left</wp:align>
            </wp:positionH>
            <wp:positionV relativeFrom="paragraph">
              <wp:align>top</wp:align>
            </wp:positionV>
            <wp:extent cx="4581144" cy="257860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429_1005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1144" cy="2578608"/>
                    </a:xfrm>
                    <a:prstGeom prst="rect">
                      <a:avLst/>
                    </a:prstGeom>
                  </pic:spPr>
                </pic:pic>
              </a:graphicData>
            </a:graphic>
          </wp:anchor>
        </w:drawing>
      </w:r>
    </w:p>
    <w:p w:rsidR="000650B8" w:rsidRPr="000650B8" w:rsidRDefault="000650B8" w:rsidP="000650B8">
      <w:pPr>
        <w:spacing w:after="0"/>
        <w:rPr>
          <w:rFonts w:ascii="Times New Roman" w:hAnsi="Times New Roman" w:cs="Times New Roman"/>
          <w:b/>
          <w:sz w:val="48"/>
          <w:szCs w:val="48"/>
        </w:rPr>
      </w:pPr>
      <w:r w:rsidRPr="000650B8">
        <w:rPr>
          <w:rFonts w:ascii="Times New Roman" w:hAnsi="Times New Roman" w:cs="Times New Roman"/>
          <w:b/>
          <w:sz w:val="48"/>
          <w:szCs w:val="48"/>
        </w:rPr>
        <w:t>Serving the City of Galax and the Counties of Carroll and Grayson since 1965.</w:t>
      </w:r>
    </w:p>
    <w:p w:rsidR="000650B8" w:rsidRDefault="000650B8" w:rsidP="000650B8">
      <w:pPr>
        <w:spacing w:after="0"/>
        <w:rPr>
          <w:rFonts w:ascii="Times New Roman" w:hAnsi="Times New Roman" w:cs="Times New Roman"/>
          <w:b/>
          <w:sz w:val="32"/>
          <w:szCs w:val="32"/>
        </w:rPr>
      </w:pPr>
      <w:r w:rsidRPr="000650B8">
        <w:rPr>
          <w:rFonts w:ascii="Times New Roman" w:hAnsi="Times New Roman" w:cs="Times New Roman"/>
          <w:b/>
          <w:sz w:val="32"/>
          <w:szCs w:val="32"/>
        </w:rPr>
        <w:t>206 North Main Street</w:t>
      </w:r>
    </w:p>
    <w:p w:rsidR="000650B8" w:rsidRPr="000650B8" w:rsidRDefault="000650B8" w:rsidP="000650B8">
      <w:pPr>
        <w:spacing w:after="0"/>
        <w:rPr>
          <w:rFonts w:ascii="Times New Roman" w:hAnsi="Times New Roman" w:cs="Times New Roman"/>
          <w:b/>
          <w:sz w:val="32"/>
          <w:szCs w:val="32"/>
        </w:rPr>
      </w:pPr>
      <w:r w:rsidRPr="000650B8">
        <w:rPr>
          <w:rFonts w:ascii="Times New Roman" w:hAnsi="Times New Roman" w:cs="Times New Roman"/>
          <w:b/>
          <w:sz w:val="32"/>
          <w:szCs w:val="32"/>
        </w:rPr>
        <w:t>PO Box 853</w:t>
      </w:r>
    </w:p>
    <w:p w:rsidR="000650B8" w:rsidRPr="000650B8" w:rsidRDefault="000650B8" w:rsidP="000650B8">
      <w:pPr>
        <w:spacing w:after="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0288" behindDoc="0" locked="0" layoutInCell="1" allowOverlap="1">
            <wp:simplePos x="0" y="0"/>
            <wp:positionH relativeFrom="column">
              <wp:posOffset>2413635</wp:posOffset>
            </wp:positionH>
            <wp:positionV relativeFrom="paragraph">
              <wp:posOffset>-390525</wp:posOffset>
            </wp:positionV>
            <wp:extent cx="4425696" cy="2487168"/>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509_1442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696" cy="2487168"/>
                    </a:xfrm>
                    <a:prstGeom prst="rect">
                      <a:avLst/>
                    </a:prstGeom>
                  </pic:spPr>
                </pic:pic>
              </a:graphicData>
            </a:graphic>
          </wp:anchor>
        </w:drawing>
      </w:r>
      <w:r w:rsidRPr="000650B8">
        <w:rPr>
          <w:rFonts w:ascii="Times New Roman" w:hAnsi="Times New Roman" w:cs="Times New Roman"/>
          <w:b/>
          <w:sz w:val="32"/>
          <w:szCs w:val="32"/>
        </w:rPr>
        <w:t>Galax, VA 24333</w:t>
      </w:r>
    </w:p>
    <w:p w:rsidR="000650B8" w:rsidRPr="000650B8" w:rsidRDefault="000650B8" w:rsidP="000650B8">
      <w:pPr>
        <w:spacing w:after="0"/>
        <w:rPr>
          <w:rFonts w:ascii="Times New Roman" w:hAnsi="Times New Roman" w:cs="Times New Roman"/>
          <w:b/>
          <w:sz w:val="32"/>
          <w:szCs w:val="32"/>
        </w:rPr>
      </w:pPr>
    </w:p>
    <w:p w:rsidR="000650B8" w:rsidRPr="000650B8" w:rsidRDefault="000650B8" w:rsidP="000650B8">
      <w:pPr>
        <w:spacing w:after="0"/>
        <w:rPr>
          <w:rFonts w:ascii="Times New Roman" w:hAnsi="Times New Roman" w:cs="Times New Roman"/>
          <w:b/>
          <w:sz w:val="32"/>
          <w:szCs w:val="32"/>
        </w:rPr>
      </w:pPr>
      <w:r w:rsidRPr="000650B8">
        <w:rPr>
          <w:rFonts w:ascii="Times New Roman" w:hAnsi="Times New Roman" w:cs="Times New Roman"/>
          <w:b/>
          <w:sz w:val="32"/>
          <w:szCs w:val="32"/>
        </w:rPr>
        <w:t>Phone: (276) 236-7131</w:t>
      </w:r>
    </w:p>
    <w:p w:rsidR="000650B8" w:rsidRPr="000650B8" w:rsidRDefault="000650B8" w:rsidP="000650B8">
      <w:pPr>
        <w:spacing w:after="0"/>
        <w:rPr>
          <w:rFonts w:ascii="Times New Roman" w:hAnsi="Times New Roman" w:cs="Times New Roman"/>
          <w:b/>
          <w:sz w:val="32"/>
          <w:szCs w:val="32"/>
        </w:rPr>
      </w:pPr>
      <w:r w:rsidRPr="000650B8">
        <w:rPr>
          <w:rFonts w:ascii="Times New Roman" w:hAnsi="Times New Roman" w:cs="Times New Roman"/>
          <w:b/>
          <w:sz w:val="32"/>
          <w:szCs w:val="32"/>
        </w:rPr>
        <w:t>Fax: (276) 236-7134</w:t>
      </w:r>
    </w:p>
    <w:p w:rsidR="000650B8" w:rsidRPr="000650B8" w:rsidRDefault="000650B8" w:rsidP="000650B8">
      <w:pPr>
        <w:spacing w:after="0"/>
        <w:rPr>
          <w:rFonts w:ascii="Times New Roman" w:hAnsi="Times New Roman" w:cs="Times New Roman"/>
          <w:b/>
          <w:sz w:val="32"/>
          <w:szCs w:val="32"/>
        </w:rPr>
      </w:pPr>
    </w:p>
    <w:p w:rsidR="000650B8" w:rsidRPr="000650B8" w:rsidRDefault="000650B8" w:rsidP="000650B8">
      <w:pPr>
        <w:spacing w:after="0"/>
        <w:rPr>
          <w:rFonts w:ascii="Times New Roman" w:hAnsi="Times New Roman" w:cs="Times New Roman"/>
          <w:b/>
          <w:sz w:val="32"/>
          <w:szCs w:val="32"/>
        </w:rPr>
      </w:pPr>
      <w:r w:rsidRPr="000650B8">
        <w:rPr>
          <w:rFonts w:ascii="Times New Roman" w:hAnsi="Times New Roman" w:cs="Times New Roman"/>
          <w:b/>
          <w:sz w:val="32"/>
          <w:szCs w:val="32"/>
        </w:rPr>
        <w:t>www.rtov.org</w:t>
      </w:r>
    </w:p>
    <w:p w:rsidR="004B5564" w:rsidRDefault="004B5564" w:rsidP="004B5564">
      <w:pPr>
        <w:spacing w:after="0"/>
        <w:rPr>
          <w:rFonts w:ascii="Times New Roman" w:hAnsi="Times New Roman" w:cs="Times New Roman"/>
          <w:b/>
          <w:sz w:val="32"/>
          <w:szCs w:val="32"/>
        </w:rPr>
      </w:pPr>
    </w:p>
    <w:p w:rsidR="00CD47F3" w:rsidRDefault="00CD47F3" w:rsidP="004B5564">
      <w:pPr>
        <w:spacing w:after="0"/>
        <w:rPr>
          <w:rFonts w:ascii="Times New Roman" w:hAnsi="Times New Roman" w:cs="Times New Roman"/>
          <w:b/>
          <w:sz w:val="32"/>
          <w:szCs w:val="32"/>
        </w:rPr>
      </w:pPr>
    </w:p>
    <w:p w:rsidR="00CD47F3" w:rsidRDefault="00CD47F3" w:rsidP="004B5564">
      <w:pPr>
        <w:spacing w:after="0"/>
        <w:rPr>
          <w:rFonts w:ascii="Times New Roman" w:hAnsi="Times New Roman" w:cs="Times New Roman"/>
          <w:b/>
          <w:sz w:val="32"/>
          <w:szCs w:val="32"/>
        </w:rPr>
      </w:pPr>
    </w:p>
    <w:p w:rsidR="00CD47F3" w:rsidRDefault="00CD47F3" w:rsidP="004B5564">
      <w:pPr>
        <w:spacing w:after="0"/>
        <w:rPr>
          <w:rFonts w:ascii="Times New Roman" w:hAnsi="Times New Roman" w:cs="Times New Roman"/>
          <w:b/>
          <w:sz w:val="52"/>
          <w:szCs w:val="52"/>
        </w:rPr>
      </w:pPr>
      <w:r w:rsidRPr="00CD47F3">
        <w:rPr>
          <w:rFonts w:ascii="Times New Roman" w:hAnsi="Times New Roman" w:cs="Times New Roman"/>
          <w:b/>
          <w:sz w:val="52"/>
          <w:szCs w:val="52"/>
        </w:rPr>
        <w:lastRenderedPageBreak/>
        <w:t>Table of Contents</w:t>
      </w:r>
    </w:p>
    <w:p w:rsidR="004D5B1C" w:rsidRDefault="004D5B1C" w:rsidP="004B5564">
      <w:pPr>
        <w:spacing w:after="0"/>
        <w:rPr>
          <w:rFonts w:ascii="Times New Roman" w:hAnsi="Times New Roman" w:cs="Times New Roman"/>
          <w:b/>
          <w:sz w:val="52"/>
          <w:szCs w:val="52"/>
        </w:rPr>
      </w:pPr>
    </w:p>
    <w:p w:rsidR="004D5B1C" w:rsidRDefault="00F42FDE" w:rsidP="004B5564">
      <w:pPr>
        <w:spacing w:after="0"/>
        <w:rPr>
          <w:rFonts w:ascii="Times New Roman" w:hAnsi="Times New Roman" w:cs="Times New Roman"/>
          <w:sz w:val="32"/>
          <w:szCs w:val="32"/>
        </w:rPr>
      </w:pPr>
      <w:r>
        <w:rPr>
          <w:rFonts w:ascii="Times New Roman" w:hAnsi="Times New Roman" w:cs="Times New Roman"/>
          <w:sz w:val="32"/>
          <w:szCs w:val="32"/>
        </w:rPr>
        <w:t>Executive Summa</w:t>
      </w:r>
      <w:r w:rsidR="004D5B1C" w:rsidRPr="004D5B1C">
        <w:rPr>
          <w:rFonts w:ascii="Times New Roman" w:hAnsi="Times New Roman" w:cs="Times New Roman"/>
          <w:sz w:val="32"/>
          <w:szCs w:val="32"/>
        </w:rPr>
        <w:t>ry and Key Findings</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t>2</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Methodology</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t>3</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Overview of Service Area</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t>4</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Employment and Income</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t>5</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Education</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AE332B">
        <w:rPr>
          <w:rFonts w:ascii="Times New Roman" w:hAnsi="Times New Roman" w:cs="Times New Roman"/>
          <w:sz w:val="32"/>
          <w:szCs w:val="32"/>
        </w:rPr>
        <w:t>7</w:t>
      </w:r>
    </w:p>
    <w:p w:rsidR="00B123B7" w:rsidRDefault="00B123B7" w:rsidP="004B5564">
      <w:pPr>
        <w:spacing w:after="0"/>
        <w:rPr>
          <w:rFonts w:ascii="Times New Roman" w:hAnsi="Times New Roman" w:cs="Times New Roman"/>
          <w:sz w:val="32"/>
          <w:szCs w:val="32"/>
        </w:rPr>
      </w:pPr>
      <w:r>
        <w:rPr>
          <w:rFonts w:ascii="Times New Roman" w:hAnsi="Times New Roman" w:cs="Times New Roman"/>
          <w:sz w:val="32"/>
          <w:szCs w:val="32"/>
        </w:rPr>
        <w:t>Housing</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AE332B">
        <w:rPr>
          <w:rFonts w:ascii="Times New Roman" w:hAnsi="Times New Roman" w:cs="Times New Roman"/>
          <w:sz w:val="32"/>
          <w:szCs w:val="32"/>
        </w:rPr>
        <w:t>9</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Health and Wellness</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AE332B">
        <w:rPr>
          <w:rFonts w:ascii="Times New Roman" w:hAnsi="Times New Roman" w:cs="Times New Roman"/>
          <w:sz w:val="32"/>
          <w:szCs w:val="32"/>
        </w:rPr>
        <w:t>11</w:t>
      </w:r>
    </w:p>
    <w:p w:rsidR="004D5B1C" w:rsidRDefault="008C5520" w:rsidP="004B5564">
      <w:pPr>
        <w:spacing w:after="0"/>
        <w:rPr>
          <w:rFonts w:ascii="Times New Roman" w:hAnsi="Times New Roman" w:cs="Times New Roman"/>
          <w:sz w:val="32"/>
          <w:szCs w:val="32"/>
        </w:rPr>
      </w:pPr>
      <w:r>
        <w:rPr>
          <w:rFonts w:ascii="Times New Roman" w:hAnsi="Times New Roman" w:cs="Times New Roman"/>
          <w:sz w:val="32"/>
          <w:szCs w:val="32"/>
        </w:rPr>
        <w:t>Youth and Senior Citizens</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AE332B">
        <w:rPr>
          <w:rFonts w:ascii="Times New Roman" w:hAnsi="Times New Roman" w:cs="Times New Roman"/>
          <w:sz w:val="32"/>
          <w:szCs w:val="32"/>
        </w:rPr>
        <w:t>14</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Other Contributors to Poverty</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F56B2C">
        <w:rPr>
          <w:rFonts w:ascii="Times New Roman" w:hAnsi="Times New Roman" w:cs="Times New Roman"/>
          <w:sz w:val="32"/>
          <w:szCs w:val="32"/>
        </w:rPr>
        <w:t>18</w:t>
      </w: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Agency Needs</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F56B2C">
        <w:rPr>
          <w:rFonts w:ascii="Times New Roman" w:hAnsi="Times New Roman" w:cs="Times New Roman"/>
          <w:sz w:val="32"/>
          <w:szCs w:val="32"/>
        </w:rPr>
        <w:t>19</w:t>
      </w:r>
    </w:p>
    <w:p w:rsidR="00A31E9C" w:rsidRDefault="00A31E9C" w:rsidP="004B5564">
      <w:pPr>
        <w:spacing w:after="0"/>
        <w:rPr>
          <w:rFonts w:ascii="Times New Roman" w:hAnsi="Times New Roman" w:cs="Times New Roman"/>
          <w:sz w:val="32"/>
          <w:szCs w:val="32"/>
        </w:rPr>
      </w:pPr>
      <w:r>
        <w:rPr>
          <w:rFonts w:ascii="Times New Roman" w:hAnsi="Times New Roman" w:cs="Times New Roman"/>
          <w:sz w:val="32"/>
          <w:szCs w:val="32"/>
        </w:rPr>
        <w:t>Area Assets</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F56B2C">
        <w:rPr>
          <w:rFonts w:ascii="Times New Roman" w:hAnsi="Times New Roman" w:cs="Times New Roman"/>
          <w:sz w:val="32"/>
          <w:szCs w:val="32"/>
        </w:rPr>
        <w:t>20</w:t>
      </w:r>
    </w:p>
    <w:p w:rsidR="004D5B1C" w:rsidRDefault="004D5B1C" w:rsidP="004B5564">
      <w:pPr>
        <w:spacing w:after="0"/>
        <w:rPr>
          <w:rFonts w:ascii="Times New Roman" w:hAnsi="Times New Roman" w:cs="Times New Roman"/>
          <w:sz w:val="32"/>
          <w:szCs w:val="32"/>
        </w:rPr>
      </w:pPr>
    </w:p>
    <w:p w:rsidR="004D5B1C" w:rsidRDefault="004D5B1C" w:rsidP="004B5564">
      <w:pPr>
        <w:spacing w:after="0"/>
        <w:rPr>
          <w:rFonts w:ascii="Times New Roman" w:hAnsi="Times New Roman" w:cs="Times New Roman"/>
          <w:sz w:val="32"/>
          <w:szCs w:val="32"/>
        </w:rPr>
      </w:pPr>
      <w:r>
        <w:rPr>
          <w:rFonts w:ascii="Times New Roman" w:hAnsi="Times New Roman" w:cs="Times New Roman"/>
          <w:sz w:val="32"/>
          <w:szCs w:val="32"/>
        </w:rPr>
        <w:t>Appendices</w:t>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r w:rsidR="00696D8B">
        <w:rPr>
          <w:rFonts w:ascii="Times New Roman" w:hAnsi="Times New Roman" w:cs="Times New Roman"/>
          <w:sz w:val="32"/>
          <w:szCs w:val="32"/>
        </w:rPr>
        <w:tab/>
      </w:r>
    </w:p>
    <w:p w:rsidR="00696D8B" w:rsidRDefault="00696D8B" w:rsidP="004B5564">
      <w:pPr>
        <w:spacing w:after="0"/>
        <w:rPr>
          <w:rFonts w:ascii="Times New Roman" w:hAnsi="Times New Roman" w:cs="Times New Roman"/>
          <w:sz w:val="32"/>
          <w:szCs w:val="32"/>
        </w:rPr>
      </w:pPr>
      <w:r>
        <w:rPr>
          <w:rFonts w:ascii="Times New Roman" w:hAnsi="Times New Roman" w:cs="Times New Roman"/>
          <w:sz w:val="32"/>
          <w:szCs w:val="32"/>
        </w:rPr>
        <w:t>-Quantitative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F56B2C">
        <w:rPr>
          <w:rFonts w:ascii="Times New Roman" w:hAnsi="Times New Roman" w:cs="Times New Roman"/>
          <w:sz w:val="32"/>
          <w:szCs w:val="32"/>
        </w:rPr>
        <w:t>21</w:t>
      </w:r>
    </w:p>
    <w:p w:rsidR="00B145BF" w:rsidRDefault="00B145BF" w:rsidP="004B5564">
      <w:pPr>
        <w:spacing w:after="0"/>
        <w:rPr>
          <w:rFonts w:ascii="Times New Roman" w:hAnsi="Times New Roman" w:cs="Times New Roman"/>
          <w:sz w:val="32"/>
          <w:szCs w:val="32"/>
        </w:rPr>
      </w:pPr>
      <w:r>
        <w:rPr>
          <w:rFonts w:ascii="Times New Roman" w:hAnsi="Times New Roman" w:cs="Times New Roman"/>
          <w:sz w:val="32"/>
          <w:szCs w:val="32"/>
        </w:rPr>
        <w:t>-Qualitative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75A6">
        <w:rPr>
          <w:rFonts w:ascii="Times New Roman" w:hAnsi="Times New Roman" w:cs="Times New Roman"/>
          <w:sz w:val="32"/>
          <w:szCs w:val="32"/>
        </w:rPr>
        <w:t>50</w:t>
      </w:r>
    </w:p>
    <w:p w:rsidR="00696D8B" w:rsidRDefault="00696D8B" w:rsidP="004B5564">
      <w:pPr>
        <w:spacing w:after="0"/>
        <w:rPr>
          <w:rFonts w:ascii="Times New Roman" w:hAnsi="Times New Roman" w:cs="Times New Roman"/>
          <w:sz w:val="32"/>
          <w:szCs w:val="32"/>
        </w:rPr>
      </w:pPr>
      <w:r>
        <w:rPr>
          <w:rFonts w:ascii="Times New Roman" w:hAnsi="Times New Roman" w:cs="Times New Roman"/>
          <w:sz w:val="32"/>
          <w:szCs w:val="32"/>
        </w:rPr>
        <w:tab/>
      </w:r>
    </w:p>
    <w:p w:rsidR="004D5B1C" w:rsidRPr="004D5B1C" w:rsidRDefault="004D5B1C" w:rsidP="004B5564">
      <w:pPr>
        <w:spacing w:after="0"/>
        <w:rPr>
          <w:rFonts w:ascii="Times New Roman" w:hAnsi="Times New Roman" w:cs="Times New Roman"/>
          <w:sz w:val="32"/>
          <w:szCs w:val="32"/>
        </w:rPr>
      </w:pPr>
    </w:p>
    <w:p w:rsidR="004D5B1C" w:rsidRPr="004D5B1C" w:rsidRDefault="004D5B1C" w:rsidP="004B5564">
      <w:pPr>
        <w:spacing w:after="0"/>
        <w:rPr>
          <w:rFonts w:ascii="Times New Roman" w:hAnsi="Times New Roman" w:cs="Times New Roman"/>
          <w:b/>
          <w:sz w:val="32"/>
          <w:szCs w:val="3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CD47F3" w:rsidP="004B5564">
      <w:pPr>
        <w:spacing w:after="0"/>
        <w:rPr>
          <w:rFonts w:ascii="Times New Roman" w:hAnsi="Times New Roman" w:cs="Times New Roman"/>
          <w:b/>
          <w:sz w:val="52"/>
          <w:szCs w:val="52"/>
        </w:rPr>
      </w:pPr>
    </w:p>
    <w:p w:rsidR="00CD47F3" w:rsidRDefault="00822FCD" w:rsidP="004B5564">
      <w:pPr>
        <w:spacing w:after="0"/>
        <w:rPr>
          <w:rFonts w:ascii="Times New Roman" w:hAnsi="Times New Roman" w:cs="Times New Roman"/>
          <w:b/>
          <w:sz w:val="52"/>
          <w:szCs w:val="52"/>
        </w:rPr>
      </w:pPr>
      <w:r>
        <w:rPr>
          <w:rFonts w:ascii="Times New Roman" w:hAnsi="Times New Roman" w:cs="Times New Roman"/>
          <w:b/>
          <w:sz w:val="52"/>
          <w:szCs w:val="52"/>
        </w:rPr>
        <w:t>Executive Summary</w:t>
      </w:r>
      <w:r w:rsidR="00DB434C">
        <w:rPr>
          <w:rFonts w:ascii="Times New Roman" w:hAnsi="Times New Roman" w:cs="Times New Roman"/>
          <w:b/>
          <w:sz w:val="52"/>
          <w:szCs w:val="52"/>
        </w:rPr>
        <w:t xml:space="preserve"> and Key Findings</w:t>
      </w:r>
    </w:p>
    <w:p w:rsidR="00971F6F" w:rsidRDefault="00971F6F" w:rsidP="004B5564">
      <w:pPr>
        <w:spacing w:after="0"/>
        <w:rPr>
          <w:rFonts w:ascii="Times New Roman" w:hAnsi="Times New Roman" w:cs="Times New Roman"/>
          <w:b/>
          <w:sz w:val="24"/>
          <w:szCs w:val="24"/>
        </w:rPr>
      </w:pPr>
    </w:p>
    <w:p w:rsidR="00AB656A" w:rsidRDefault="00971F6F" w:rsidP="004B5564">
      <w:pPr>
        <w:spacing w:after="0"/>
        <w:rPr>
          <w:rFonts w:ascii="Times New Roman" w:hAnsi="Times New Roman" w:cs="Times New Roman"/>
          <w:sz w:val="24"/>
          <w:szCs w:val="24"/>
        </w:rPr>
      </w:pPr>
      <w:r>
        <w:rPr>
          <w:rFonts w:ascii="Times New Roman" w:hAnsi="Times New Roman" w:cs="Times New Roman"/>
          <w:sz w:val="24"/>
          <w:szCs w:val="24"/>
        </w:rPr>
        <w:t>Rooftop of Virginia Comm</w:t>
      </w:r>
      <w:r w:rsidR="00183FE1">
        <w:rPr>
          <w:rFonts w:ascii="Times New Roman" w:hAnsi="Times New Roman" w:cs="Times New Roman"/>
          <w:sz w:val="24"/>
          <w:szCs w:val="24"/>
        </w:rPr>
        <w:t xml:space="preserve">unity Action Program is housed in rural southwest Virginia and has served the area since 1965. The agency assists residents in the city of Galax and the counties of Carroll and Grayson. </w:t>
      </w:r>
      <w:r>
        <w:rPr>
          <w:rFonts w:ascii="Times New Roman" w:hAnsi="Times New Roman" w:cs="Times New Roman"/>
          <w:sz w:val="24"/>
          <w:szCs w:val="24"/>
        </w:rPr>
        <w:t xml:space="preserve"> </w:t>
      </w:r>
      <w:r w:rsidR="00183FE1">
        <w:rPr>
          <w:rFonts w:ascii="Times New Roman" w:hAnsi="Times New Roman" w:cs="Times New Roman"/>
          <w:sz w:val="24"/>
          <w:szCs w:val="24"/>
        </w:rPr>
        <w:t>The primary responsibility of Rooftop of Virginia is to understand, document and respond to the community needs in the service area.</w:t>
      </w:r>
      <w:r w:rsidR="00AB656A">
        <w:rPr>
          <w:rFonts w:ascii="Times New Roman" w:hAnsi="Times New Roman" w:cs="Times New Roman"/>
          <w:sz w:val="24"/>
          <w:szCs w:val="24"/>
        </w:rPr>
        <w:t xml:space="preserve"> In order to do so, the agency must engage in a comprehensive </w:t>
      </w:r>
      <w:proofErr w:type="gramStart"/>
      <w:r w:rsidR="00AB656A">
        <w:rPr>
          <w:rFonts w:ascii="Times New Roman" w:hAnsi="Times New Roman" w:cs="Times New Roman"/>
          <w:sz w:val="24"/>
          <w:szCs w:val="24"/>
        </w:rPr>
        <w:t>needs</w:t>
      </w:r>
      <w:proofErr w:type="gramEnd"/>
      <w:r w:rsidR="00AB656A">
        <w:rPr>
          <w:rFonts w:ascii="Times New Roman" w:hAnsi="Times New Roman" w:cs="Times New Roman"/>
          <w:sz w:val="24"/>
          <w:szCs w:val="24"/>
        </w:rPr>
        <w:t xml:space="preserve"> assessment triennial. This practice is not only mandated for Community Action Agencies but it is essential in order to seek to provide the most needed services and programs to area residents to aid them in reaching goals of ec</w:t>
      </w:r>
      <w:r w:rsidR="001205FD">
        <w:rPr>
          <w:rFonts w:ascii="Times New Roman" w:hAnsi="Times New Roman" w:cs="Times New Roman"/>
          <w:sz w:val="24"/>
          <w:szCs w:val="24"/>
        </w:rPr>
        <w:t xml:space="preserve">onomic and social independence. This Community Needs Assessment will not only be an established data source for Rooftop of Virginia; it will also be shared with other non-profits and local governments for their use in serving disadvantaged community members. </w:t>
      </w:r>
    </w:p>
    <w:p w:rsidR="001205FD" w:rsidRDefault="001205FD" w:rsidP="004B5564">
      <w:pPr>
        <w:spacing w:after="0"/>
        <w:rPr>
          <w:rFonts w:ascii="Times New Roman" w:hAnsi="Times New Roman" w:cs="Times New Roman"/>
          <w:sz w:val="24"/>
          <w:szCs w:val="24"/>
        </w:rPr>
      </w:pPr>
    </w:p>
    <w:p w:rsidR="001205FD" w:rsidRDefault="001205FD" w:rsidP="004B5564">
      <w:pPr>
        <w:spacing w:after="0"/>
        <w:rPr>
          <w:rFonts w:ascii="Times New Roman" w:hAnsi="Times New Roman" w:cs="Times New Roman"/>
          <w:sz w:val="24"/>
          <w:szCs w:val="24"/>
        </w:rPr>
      </w:pPr>
      <w:r>
        <w:rPr>
          <w:rFonts w:ascii="Times New Roman" w:hAnsi="Times New Roman" w:cs="Times New Roman"/>
          <w:sz w:val="24"/>
          <w:szCs w:val="24"/>
        </w:rPr>
        <w:t>This assessment used a variety of data sources including surve</w:t>
      </w:r>
      <w:r w:rsidR="00451D29">
        <w:rPr>
          <w:rFonts w:ascii="Times New Roman" w:hAnsi="Times New Roman" w:cs="Times New Roman"/>
          <w:sz w:val="24"/>
          <w:szCs w:val="24"/>
        </w:rPr>
        <w:t xml:space="preserve">ys, interviews and public data. </w:t>
      </w:r>
      <w:r>
        <w:rPr>
          <w:rFonts w:ascii="Times New Roman" w:hAnsi="Times New Roman" w:cs="Times New Roman"/>
          <w:sz w:val="24"/>
          <w:szCs w:val="24"/>
        </w:rPr>
        <w:t>That information was analyzed by the staff and board to determine the top three needs o</w:t>
      </w:r>
      <w:r w:rsidR="00451D29">
        <w:rPr>
          <w:rFonts w:ascii="Times New Roman" w:hAnsi="Times New Roman" w:cs="Times New Roman"/>
          <w:sz w:val="24"/>
          <w:szCs w:val="24"/>
        </w:rPr>
        <w:t>f the area and are as follows:</w:t>
      </w:r>
    </w:p>
    <w:p w:rsidR="00BC78BE" w:rsidRDefault="00BC78BE" w:rsidP="004B5564">
      <w:pPr>
        <w:spacing w:after="0"/>
        <w:rPr>
          <w:rFonts w:ascii="Times New Roman" w:hAnsi="Times New Roman" w:cs="Times New Roman"/>
          <w:sz w:val="24"/>
          <w:szCs w:val="24"/>
        </w:rPr>
      </w:pPr>
    </w:p>
    <w:p w:rsidR="00BC78BE" w:rsidRDefault="00BC78BE" w:rsidP="00BC78BE">
      <w:pPr>
        <w:pStyle w:val="ListParagraph"/>
        <w:numPr>
          <w:ilvl w:val="0"/>
          <w:numId w:val="1"/>
        </w:numPr>
        <w:spacing w:after="0"/>
        <w:rPr>
          <w:rFonts w:ascii="Times New Roman" w:hAnsi="Times New Roman" w:cs="Times New Roman"/>
          <w:b/>
          <w:sz w:val="24"/>
          <w:szCs w:val="24"/>
        </w:rPr>
      </w:pPr>
      <w:r w:rsidRPr="00BC78BE">
        <w:rPr>
          <w:rFonts w:ascii="Times New Roman" w:hAnsi="Times New Roman" w:cs="Times New Roman"/>
          <w:b/>
          <w:sz w:val="24"/>
          <w:szCs w:val="24"/>
        </w:rPr>
        <w:t>Employment</w:t>
      </w:r>
    </w:p>
    <w:p w:rsidR="00E85D52" w:rsidRDefault="00BC78BE" w:rsidP="00BC78BE">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While analyzing the data provided through compilation of resources, it was noted </w:t>
      </w:r>
      <w:r w:rsidR="000236E1">
        <w:rPr>
          <w:rFonts w:ascii="Times New Roman" w:hAnsi="Times New Roman" w:cs="Times New Roman"/>
          <w:sz w:val="24"/>
          <w:szCs w:val="24"/>
        </w:rPr>
        <w:t>that two top employment needs w</w:t>
      </w:r>
      <w:r>
        <w:rPr>
          <w:rFonts w:ascii="Times New Roman" w:hAnsi="Times New Roman" w:cs="Times New Roman"/>
          <w:sz w:val="24"/>
          <w:szCs w:val="24"/>
        </w:rPr>
        <w:t>ere consistently mentioned. The first one is that area citizens and stakeholders would like to see the local governments (Grayson, Carroll and Galax) try to offer attractive incentives or packages to prospective businesses</w:t>
      </w:r>
      <w:r w:rsidR="00EE2E28">
        <w:rPr>
          <w:rFonts w:ascii="Times New Roman" w:hAnsi="Times New Roman" w:cs="Times New Roman"/>
          <w:sz w:val="24"/>
          <w:szCs w:val="24"/>
        </w:rPr>
        <w:t xml:space="preserve"> (community level need)</w:t>
      </w:r>
      <w:r>
        <w:rPr>
          <w:rFonts w:ascii="Times New Roman" w:hAnsi="Times New Roman" w:cs="Times New Roman"/>
          <w:sz w:val="24"/>
          <w:szCs w:val="24"/>
        </w:rPr>
        <w:t>. An increase in businesses moving to the area will offer a larger job market and opportunities. The second employment need goes hand in hand with the first. The need for individuals to have a higher or more marketable skill set</w:t>
      </w:r>
      <w:r w:rsidR="00E85D52">
        <w:rPr>
          <w:rFonts w:ascii="Times New Roman" w:hAnsi="Times New Roman" w:cs="Times New Roman"/>
          <w:sz w:val="24"/>
          <w:szCs w:val="24"/>
        </w:rPr>
        <w:t>s</w:t>
      </w:r>
      <w:r>
        <w:rPr>
          <w:rFonts w:ascii="Times New Roman" w:hAnsi="Times New Roman" w:cs="Times New Roman"/>
          <w:sz w:val="24"/>
          <w:szCs w:val="24"/>
        </w:rPr>
        <w:t xml:space="preserve"> that will enable them to obtain living-wage jobs</w:t>
      </w:r>
      <w:r w:rsidR="00EE2E28">
        <w:rPr>
          <w:rFonts w:ascii="Times New Roman" w:hAnsi="Times New Roman" w:cs="Times New Roman"/>
          <w:sz w:val="24"/>
          <w:szCs w:val="24"/>
        </w:rPr>
        <w:t xml:space="preserve"> (family level need)</w:t>
      </w:r>
      <w:r>
        <w:rPr>
          <w:rFonts w:ascii="Times New Roman" w:hAnsi="Times New Roman" w:cs="Times New Roman"/>
          <w:sz w:val="24"/>
          <w:szCs w:val="24"/>
        </w:rPr>
        <w:t>.</w:t>
      </w:r>
      <w:r w:rsidR="004B115C">
        <w:rPr>
          <w:rFonts w:ascii="Times New Roman" w:hAnsi="Times New Roman" w:cs="Times New Roman"/>
          <w:sz w:val="24"/>
          <w:szCs w:val="24"/>
        </w:rPr>
        <w:t xml:space="preserve"> Please see page 5 for the definition of living wage jobs in the service area. </w:t>
      </w:r>
      <w:r>
        <w:rPr>
          <w:rFonts w:ascii="Times New Roman" w:hAnsi="Times New Roman" w:cs="Times New Roman"/>
          <w:sz w:val="24"/>
          <w:szCs w:val="24"/>
        </w:rPr>
        <w:t xml:space="preserve"> </w:t>
      </w:r>
      <w:r w:rsidR="00E85D52">
        <w:rPr>
          <w:rFonts w:ascii="Times New Roman" w:hAnsi="Times New Roman" w:cs="Times New Roman"/>
          <w:sz w:val="24"/>
          <w:szCs w:val="24"/>
        </w:rPr>
        <w:t xml:space="preserve">The Twin Counties have seen job growth in areas that are traditionally low-paying sectors such as food service and retail. These jobs typically do not pay enough for families to sustain themselves. By obtaining more skills or credentials, the area’s workforce with be stronger and more inviting to prospective businesses. </w:t>
      </w:r>
    </w:p>
    <w:p w:rsidR="00E85D52" w:rsidRPr="00E85D52" w:rsidRDefault="00E85D52" w:rsidP="00E85D52">
      <w:pPr>
        <w:pStyle w:val="ListParagraph"/>
        <w:numPr>
          <w:ilvl w:val="0"/>
          <w:numId w:val="1"/>
        </w:numPr>
        <w:spacing w:after="0"/>
        <w:rPr>
          <w:rFonts w:ascii="Times New Roman" w:hAnsi="Times New Roman" w:cs="Times New Roman"/>
          <w:b/>
          <w:sz w:val="24"/>
          <w:szCs w:val="24"/>
        </w:rPr>
      </w:pPr>
      <w:r w:rsidRPr="00E85D52">
        <w:rPr>
          <w:rFonts w:ascii="Times New Roman" w:hAnsi="Times New Roman" w:cs="Times New Roman"/>
          <w:b/>
          <w:sz w:val="24"/>
          <w:szCs w:val="24"/>
        </w:rPr>
        <w:t>Substance Abuse</w:t>
      </w:r>
    </w:p>
    <w:p w:rsidR="00E85D52" w:rsidRDefault="00E85D52" w:rsidP="00E85D52">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The opioid drug epidemic is touching counties and cities nationwide. Galax, Grayson and Carroll are no different. </w:t>
      </w:r>
      <w:r w:rsidR="00696D8B">
        <w:rPr>
          <w:rFonts w:ascii="Times New Roman" w:hAnsi="Times New Roman" w:cs="Times New Roman"/>
          <w:sz w:val="24"/>
          <w:szCs w:val="24"/>
        </w:rPr>
        <w:t>It has been determined that the community lacks more preventative services and more post-recovery resources.</w:t>
      </w:r>
      <w:r w:rsidR="005A4FDB">
        <w:rPr>
          <w:rFonts w:ascii="Times New Roman" w:hAnsi="Times New Roman" w:cs="Times New Roman"/>
          <w:sz w:val="24"/>
          <w:szCs w:val="24"/>
        </w:rPr>
        <w:t xml:space="preserve"> The costs of opioid abuse, or substance abuse in general, is high in not only monetary ways such as medical emergencies and loss of employment due to drug use but also in social ways such as the need for more foster care and increasing rate in child abuse cases. This issue touches households and communities alike.</w:t>
      </w:r>
    </w:p>
    <w:p w:rsidR="005A4FDB" w:rsidRDefault="005A4FDB" w:rsidP="005A4FDB">
      <w:pPr>
        <w:pStyle w:val="ListParagraph"/>
        <w:numPr>
          <w:ilvl w:val="0"/>
          <w:numId w:val="1"/>
        </w:numPr>
        <w:spacing w:after="0"/>
        <w:rPr>
          <w:rFonts w:ascii="Times New Roman" w:hAnsi="Times New Roman" w:cs="Times New Roman"/>
          <w:b/>
          <w:sz w:val="24"/>
          <w:szCs w:val="24"/>
        </w:rPr>
      </w:pPr>
      <w:r w:rsidRPr="005A4FDB">
        <w:rPr>
          <w:rFonts w:ascii="Times New Roman" w:hAnsi="Times New Roman" w:cs="Times New Roman"/>
          <w:b/>
          <w:sz w:val="24"/>
          <w:szCs w:val="24"/>
        </w:rPr>
        <w:t>Positive Activities for Youth</w:t>
      </w:r>
    </w:p>
    <w:p w:rsidR="00451D29" w:rsidRDefault="005A4FDB" w:rsidP="00451D29">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While there are structured activities in some schools, organizations and faith-based groups, the area’s middle and high school children do not always have easy access to positive recreational or learning </w:t>
      </w:r>
      <w:r>
        <w:rPr>
          <w:rFonts w:ascii="Times New Roman" w:hAnsi="Times New Roman" w:cs="Times New Roman"/>
          <w:sz w:val="24"/>
          <w:szCs w:val="24"/>
        </w:rPr>
        <w:lastRenderedPageBreak/>
        <w:t>opportunities.</w:t>
      </w:r>
      <w:r w:rsidR="00696D8B">
        <w:rPr>
          <w:rFonts w:ascii="Times New Roman" w:hAnsi="Times New Roman" w:cs="Times New Roman"/>
          <w:sz w:val="24"/>
          <w:szCs w:val="24"/>
        </w:rPr>
        <w:t xml:space="preserve"> After analysis, the agency concluded that the community lacks positive activities for youth.</w:t>
      </w:r>
      <w:r>
        <w:rPr>
          <w:rFonts w:ascii="Times New Roman" w:hAnsi="Times New Roman" w:cs="Times New Roman"/>
          <w:sz w:val="24"/>
          <w:szCs w:val="24"/>
        </w:rPr>
        <w:t xml:space="preserve"> In collecting data for the Community Needs Assessment, this need was mentioned more than traditionally mentioned needs such as transportation or healthcare. </w:t>
      </w:r>
      <w:r w:rsidR="00451D29">
        <w:rPr>
          <w:rFonts w:ascii="Times New Roman" w:hAnsi="Times New Roman" w:cs="Times New Roman"/>
          <w:sz w:val="24"/>
          <w:szCs w:val="24"/>
        </w:rPr>
        <w:t xml:space="preserve">Some hindrances to children participating in positive activities include a lack of structured programs, transportation and costs. </w:t>
      </w:r>
    </w:p>
    <w:p w:rsidR="00451D29" w:rsidRDefault="00451D29" w:rsidP="00451D29">
      <w:pPr>
        <w:pStyle w:val="ListParagraph"/>
        <w:spacing w:after="0"/>
        <w:rPr>
          <w:rFonts w:ascii="Times New Roman" w:hAnsi="Times New Roman" w:cs="Times New Roman"/>
          <w:sz w:val="24"/>
          <w:szCs w:val="24"/>
        </w:rPr>
      </w:pPr>
    </w:p>
    <w:p w:rsidR="00451D29" w:rsidRDefault="00DB434C" w:rsidP="00451D29">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While the agency has identified the top three needs, other area necessities and key findings are listed throughout the remainder of the report.</w:t>
      </w:r>
    </w:p>
    <w:p w:rsidR="00696D8B" w:rsidRDefault="00696D8B" w:rsidP="00451D29">
      <w:pPr>
        <w:pStyle w:val="ListParagraph"/>
        <w:spacing w:after="0"/>
        <w:ind w:left="0"/>
        <w:rPr>
          <w:rFonts w:ascii="Times New Roman" w:hAnsi="Times New Roman" w:cs="Times New Roman"/>
          <w:sz w:val="24"/>
          <w:szCs w:val="24"/>
        </w:rPr>
      </w:pPr>
    </w:p>
    <w:p w:rsidR="001205FD" w:rsidRDefault="00703970" w:rsidP="004B5564">
      <w:pPr>
        <w:spacing w:after="0"/>
        <w:rPr>
          <w:rFonts w:ascii="Times New Roman" w:hAnsi="Times New Roman" w:cs="Times New Roman"/>
          <w:sz w:val="24"/>
          <w:szCs w:val="24"/>
        </w:rPr>
      </w:pPr>
      <w:r>
        <w:rPr>
          <w:rFonts w:ascii="Times New Roman" w:hAnsi="Times New Roman" w:cs="Times New Roman"/>
          <w:b/>
          <w:sz w:val="52"/>
          <w:szCs w:val="52"/>
        </w:rPr>
        <w:t>M</w:t>
      </w:r>
      <w:r w:rsidR="001205FD">
        <w:rPr>
          <w:rFonts w:ascii="Times New Roman" w:hAnsi="Times New Roman" w:cs="Times New Roman"/>
          <w:b/>
          <w:sz w:val="52"/>
          <w:szCs w:val="52"/>
        </w:rPr>
        <w:t>ethodology</w:t>
      </w:r>
    </w:p>
    <w:p w:rsidR="00272282" w:rsidRDefault="00272282" w:rsidP="004B5564">
      <w:pPr>
        <w:spacing w:after="0"/>
        <w:rPr>
          <w:rFonts w:ascii="Times New Roman" w:hAnsi="Times New Roman" w:cs="Times New Roman"/>
          <w:sz w:val="24"/>
          <w:szCs w:val="24"/>
        </w:rPr>
      </w:pPr>
      <w:r>
        <w:rPr>
          <w:rFonts w:ascii="Times New Roman" w:hAnsi="Times New Roman" w:cs="Times New Roman"/>
          <w:sz w:val="24"/>
          <w:szCs w:val="24"/>
        </w:rPr>
        <w:t xml:space="preserve">Rooftop of Virginia CAP collected data and information which they used to analyze </w:t>
      </w:r>
      <w:r w:rsidR="006A51C9">
        <w:rPr>
          <w:rFonts w:ascii="Times New Roman" w:hAnsi="Times New Roman" w:cs="Times New Roman"/>
          <w:sz w:val="24"/>
          <w:szCs w:val="24"/>
        </w:rPr>
        <w:t>and</w:t>
      </w:r>
      <w:r>
        <w:rPr>
          <w:rFonts w:ascii="Times New Roman" w:hAnsi="Times New Roman" w:cs="Times New Roman"/>
          <w:sz w:val="24"/>
          <w:szCs w:val="24"/>
        </w:rPr>
        <w:t xml:space="preserve"> determine community needs, resources and opportunities for change. See the Appendices following the report for citations and data details.</w:t>
      </w:r>
    </w:p>
    <w:p w:rsidR="00272282" w:rsidRDefault="00272282" w:rsidP="004B5564">
      <w:pPr>
        <w:spacing w:after="0"/>
        <w:rPr>
          <w:rFonts w:ascii="Times New Roman" w:hAnsi="Times New Roman" w:cs="Times New Roman"/>
          <w:sz w:val="24"/>
          <w:szCs w:val="24"/>
        </w:rPr>
      </w:pPr>
    </w:p>
    <w:p w:rsidR="00272282" w:rsidRDefault="00272282" w:rsidP="004B5564">
      <w:pPr>
        <w:spacing w:after="0"/>
        <w:rPr>
          <w:rFonts w:ascii="Times New Roman" w:hAnsi="Times New Roman" w:cs="Times New Roman"/>
          <w:b/>
          <w:sz w:val="24"/>
          <w:szCs w:val="24"/>
        </w:rPr>
      </w:pPr>
      <w:r>
        <w:rPr>
          <w:rFonts w:ascii="Times New Roman" w:hAnsi="Times New Roman" w:cs="Times New Roman"/>
          <w:b/>
          <w:sz w:val="24"/>
          <w:szCs w:val="24"/>
        </w:rPr>
        <w:t>Quantitative Data</w:t>
      </w:r>
    </w:p>
    <w:p w:rsidR="00272282" w:rsidRDefault="00272282" w:rsidP="004B5564">
      <w:pPr>
        <w:spacing w:after="0"/>
        <w:rPr>
          <w:rFonts w:ascii="Times New Roman" w:hAnsi="Times New Roman" w:cs="Times New Roman"/>
          <w:sz w:val="24"/>
          <w:szCs w:val="24"/>
        </w:rPr>
      </w:pPr>
      <w:r>
        <w:rPr>
          <w:rFonts w:ascii="Times New Roman" w:hAnsi="Times New Roman" w:cs="Times New Roman"/>
          <w:sz w:val="24"/>
          <w:szCs w:val="24"/>
        </w:rPr>
        <w:t xml:space="preserve">Resources such as the US Census Bureau, Kids Count, Community Commons and more were used to gather statistics and secondary data. This was then used to support primary data and assisted the agency in analyzing how the local service area information compared to state and national data. </w:t>
      </w:r>
    </w:p>
    <w:p w:rsidR="004D5B1C" w:rsidRDefault="004D5B1C" w:rsidP="004B5564">
      <w:pPr>
        <w:spacing w:after="0"/>
        <w:rPr>
          <w:rFonts w:ascii="Times New Roman" w:hAnsi="Times New Roman" w:cs="Times New Roman"/>
          <w:sz w:val="24"/>
          <w:szCs w:val="24"/>
        </w:rPr>
      </w:pPr>
    </w:p>
    <w:p w:rsidR="004D5B1C" w:rsidRDefault="004D5B1C" w:rsidP="004B5564">
      <w:pPr>
        <w:spacing w:after="0"/>
        <w:rPr>
          <w:rFonts w:ascii="Times New Roman" w:hAnsi="Times New Roman" w:cs="Times New Roman"/>
          <w:b/>
          <w:sz w:val="24"/>
          <w:szCs w:val="24"/>
        </w:rPr>
      </w:pPr>
      <w:r>
        <w:rPr>
          <w:rFonts w:ascii="Times New Roman" w:hAnsi="Times New Roman" w:cs="Times New Roman"/>
          <w:b/>
          <w:sz w:val="24"/>
          <w:szCs w:val="24"/>
        </w:rPr>
        <w:t>Qualitative Data</w:t>
      </w:r>
    </w:p>
    <w:p w:rsidR="004D5B1C" w:rsidRPr="004D5B1C" w:rsidRDefault="004D5B1C" w:rsidP="004B5564">
      <w:pPr>
        <w:spacing w:after="0"/>
        <w:rPr>
          <w:rFonts w:ascii="Times New Roman" w:hAnsi="Times New Roman" w:cs="Times New Roman"/>
          <w:sz w:val="24"/>
          <w:szCs w:val="24"/>
        </w:rPr>
      </w:pPr>
      <w:r>
        <w:rPr>
          <w:rFonts w:ascii="Times New Roman" w:hAnsi="Times New Roman" w:cs="Times New Roman"/>
          <w:sz w:val="24"/>
          <w:szCs w:val="24"/>
        </w:rPr>
        <w:t xml:space="preserve">Statistics are very important to determine needs and areas of concern, but experienced opinions of stakeholders, citizens and more are also necessary to </w:t>
      </w:r>
      <w:r w:rsidR="00C40466">
        <w:rPr>
          <w:rFonts w:ascii="Times New Roman" w:hAnsi="Times New Roman" w:cs="Times New Roman"/>
          <w:sz w:val="24"/>
          <w:szCs w:val="24"/>
        </w:rPr>
        <w:t>project how that the service region could be improved. The following are methods that the agency used to gather data in a qualitative manner:</w:t>
      </w:r>
    </w:p>
    <w:p w:rsidR="00703970" w:rsidRPr="00C40466" w:rsidRDefault="00272282" w:rsidP="00703970">
      <w:pPr>
        <w:spacing w:after="0"/>
        <w:rPr>
          <w:rFonts w:ascii="Times New Roman" w:hAnsi="Times New Roman" w:cs="Times New Roman"/>
          <w:i/>
          <w:sz w:val="24"/>
          <w:szCs w:val="24"/>
        </w:rPr>
      </w:pPr>
      <w:r w:rsidRPr="00C40466">
        <w:rPr>
          <w:rFonts w:ascii="Times New Roman" w:hAnsi="Times New Roman" w:cs="Times New Roman"/>
          <w:i/>
          <w:sz w:val="24"/>
          <w:szCs w:val="24"/>
        </w:rPr>
        <w:t>Staff Surveys</w:t>
      </w:r>
      <w:r w:rsidR="007D6222">
        <w:rPr>
          <w:rFonts w:ascii="Times New Roman" w:hAnsi="Times New Roman" w:cs="Times New Roman"/>
          <w:i/>
          <w:sz w:val="24"/>
          <w:szCs w:val="24"/>
        </w:rPr>
        <w:t xml:space="preserve"> and Focus Groups</w:t>
      </w:r>
    </w:p>
    <w:p w:rsidR="00703970" w:rsidRDefault="00703970" w:rsidP="0070397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In December of 2017, the entire agency staff</w:t>
      </w:r>
      <w:r w:rsidR="00E14085">
        <w:rPr>
          <w:rFonts w:ascii="Times New Roman" w:hAnsi="Times New Roman" w:cs="Times New Roman"/>
          <w:sz w:val="24"/>
          <w:szCs w:val="24"/>
        </w:rPr>
        <w:t xml:space="preserve"> (85)</w:t>
      </w:r>
      <w:r>
        <w:rPr>
          <w:rFonts w:ascii="Times New Roman" w:hAnsi="Times New Roman" w:cs="Times New Roman"/>
          <w:sz w:val="24"/>
          <w:szCs w:val="24"/>
        </w:rPr>
        <w:t xml:space="preserve"> met to participate in an Appreciative Inquiry. Staff members were tasked with determining the strengths, assets and opportunities of the agency’s service area. </w:t>
      </w:r>
    </w:p>
    <w:p w:rsidR="00703970" w:rsidRDefault="00703970" w:rsidP="0070397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Staff members</w:t>
      </w:r>
      <w:r w:rsidR="00E14085">
        <w:rPr>
          <w:rFonts w:ascii="Times New Roman" w:hAnsi="Times New Roman" w:cs="Times New Roman"/>
          <w:sz w:val="24"/>
          <w:szCs w:val="24"/>
        </w:rPr>
        <w:t xml:space="preserve"> (90)</w:t>
      </w:r>
      <w:r>
        <w:rPr>
          <w:rFonts w:ascii="Times New Roman" w:hAnsi="Times New Roman" w:cs="Times New Roman"/>
          <w:sz w:val="24"/>
          <w:szCs w:val="24"/>
        </w:rPr>
        <w:t xml:space="preserve"> were brought together again in January of 2019. At this meeting, participants determined the top disparities in the area related to levels of need such as family, agency and community. </w:t>
      </w:r>
    </w:p>
    <w:p w:rsidR="00E14085" w:rsidRDefault="00E14085" w:rsidP="0070397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Employee satisfaction surveys were given to Head Start and Early Head Start employees during the 2017-2018 year. Staff members (28% participated) answered questions pertaining to suggestions to improving the program, training that is needed and how they could be better supported by management. </w:t>
      </w:r>
    </w:p>
    <w:p w:rsidR="00E14085" w:rsidRDefault="00E14085" w:rsidP="0070397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Employee satisfaction surveys were given to the main agency location staff members</w:t>
      </w:r>
      <w:r w:rsidR="00D6114A">
        <w:rPr>
          <w:rFonts w:ascii="Times New Roman" w:hAnsi="Times New Roman" w:cs="Times New Roman"/>
          <w:sz w:val="24"/>
          <w:szCs w:val="24"/>
        </w:rPr>
        <w:t xml:space="preserve"> in the fall of 2018. Respondents (35% returned) answered questions regarding the quality of services provided, if improvements can be made and job satisfaction. </w:t>
      </w:r>
    </w:p>
    <w:p w:rsidR="00591A08" w:rsidRPr="00703970" w:rsidRDefault="00591A08" w:rsidP="0070397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The management team comprised of nine staff members met in January of 2019, to analyze all data in attempts to determine the top three needs of the area. </w:t>
      </w:r>
    </w:p>
    <w:p w:rsidR="004D5B1C" w:rsidRPr="00C40466" w:rsidRDefault="004D5B1C" w:rsidP="004B5564">
      <w:pPr>
        <w:spacing w:after="0"/>
        <w:rPr>
          <w:rFonts w:ascii="Times New Roman" w:hAnsi="Times New Roman" w:cs="Times New Roman"/>
          <w:i/>
          <w:sz w:val="24"/>
          <w:szCs w:val="24"/>
        </w:rPr>
      </w:pPr>
      <w:r w:rsidRPr="00C40466">
        <w:rPr>
          <w:rFonts w:ascii="Times New Roman" w:hAnsi="Times New Roman" w:cs="Times New Roman"/>
          <w:i/>
          <w:sz w:val="24"/>
          <w:szCs w:val="24"/>
        </w:rPr>
        <w:t>Customer Satisfaction Surveys</w:t>
      </w:r>
    </w:p>
    <w:p w:rsidR="004D5B1C" w:rsidRDefault="004D5B1C" w:rsidP="004B5564">
      <w:pPr>
        <w:spacing w:after="0"/>
        <w:rPr>
          <w:rFonts w:ascii="Times New Roman" w:hAnsi="Times New Roman" w:cs="Times New Roman"/>
          <w:sz w:val="24"/>
          <w:szCs w:val="24"/>
        </w:rPr>
      </w:pPr>
      <w:r>
        <w:rPr>
          <w:rFonts w:ascii="Times New Roman" w:hAnsi="Times New Roman" w:cs="Times New Roman"/>
          <w:sz w:val="24"/>
          <w:szCs w:val="24"/>
        </w:rPr>
        <w:t xml:space="preserve">In the fall of 2018, all programs offered customers an avenue to provide feedback on the agency’s services. A printed survey was provided and over 200 respondents answered questions regarding not only their satisfaction </w:t>
      </w:r>
      <w:r>
        <w:rPr>
          <w:rFonts w:ascii="Times New Roman" w:hAnsi="Times New Roman" w:cs="Times New Roman"/>
          <w:sz w:val="24"/>
          <w:szCs w:val="24"/>
        </w:rPr>
        <w:lastRenderedPageBreak/>
        <w:t xml:space="preserve">levels with staff and facility interaction but with what they considered contributors to poverty and their own household needs. </w:t>
      </w:r>
    </w:p>
    <w:p w:rsidR="00272282" w:rsidRPr="00C40466" w:rsidRDefault="00272282" w:rsidP="004B5564">
      <w:pPr>
        <w:spacing w:after="0"/>
        <w:rPr>
          <w:rFonts w:ascii="Times New Roman" w:hAnsi="Times New Roman" w:cs="Times New Roman"/>
          <w:i/>
          <w:sz w:val="24"/>
          <w:szCs w:val="24"/>
        </w:rPr>
      </w:pPr>
      <w:r w:rsidRPr="00C40466">
        <w:rPr>
          <w:rFonts w:ascii="Times New Roman" w:hAnsi="Times New Roman" w:cs="Times New Roman"/>
          <w:i/>
          <w:sz w:val="24"/>
          <w:szCs w:val="24"/>
        </w:rPr>
        <w:t>Board Surveys</w:t>
      </w:r>
    </w:p>
    <w:p w:rsidR="00D6114A" w:rsidRPr="00D6114A" w:rsidRDefault="00D6114A" w:rsidP="004B5564">
      <w:pPr>
        <w:spacing w:after="0"/>
        <w:rPr>
          <w:rFonts w:ascii="Times New Roman" w:hAnsi="Times New Roman" w:cs="Times New Roman"/>
          <w:sz w:val="24"/>
          <w:szCs w:val="24"/>
        </w:rPr>
      </w:pPr>
      <w:r>
        <w:rPr>
          <w:rFonts w:ascii="Times New Roman" w:hAnsi="Times New Roman" w:cs="Times New Roman"/>
          <w:sz w:val="24"/>
          <w:szCs w:val="24"/>
        </w:rPr>
        <w:t xml:space="preserve">In the fall of 2018, the agency’s Board of Directors were given surveys to determine the contributors to poverty as well as the levels of needs and assets of the community. Fifty percent of the board participated. </w:t>
      </w:r>
    </w:p>
    <w:p w:rsidR="00272282" w:rsidRPr="00C40466" w:rsidRDefault="00C40466" w:rsidP="004B5564">
      <w:pPr>
        <w:spacing w:after="0"/>
        <w:rPr>
          <w:rFonts w:ascii="Times New Roman" w:hAnsi="Times New Roman" w:cs="Times New Roman"/>
          <w:i/>
          <w:sz w:val="24"/>
          <w:szCs w:val="24"/>
        </w:rPr>
      </w:pPr>
      <w:r>
        <w:rPr>
          <w:rFonts w:ascii="Times New Roman" w:hAnsi="Times New Roman" w:cs="Times New Roman"/>
          <w:b/>
          <w:sz w:val="24"/>
          <w:szCs w:val="24"/>
        </w:rPr>
        <w:t xml:space="preserve"> </w:t>
      </w:r>
      <w:r w:rsidR="00272282" w:rsidRPr="00C40466">
        <w:rPr>
          <w:rFonts w:ascii="Times New Roman" w:hAnsi="Times New Roman" w:cs="Times New Roman"/>
          <w:i/>
          <w:sz w:val="24"/>
          <w:szCs w:val="24"/>
        </w:rPr>
        <w:t>Key Informant Interview</w:t>
      </w:r>
      <w:r w:rsidR="00887914" w:rsidRPr="00C40466">
        <w:rPr>
          <w:rFonts w:ascii="Times New Roman" w:hAnsi="Times New Roman" w:cs="Times New Roman"/>
          <w:i/>
          <w:sz w:val="24"/>
          <w:szCs w:val="24"/>
        </w:rPr>
        <w:t>s</w:t>
      </w:r>
    </w:p>
    <w:p w:rsidR="00D6114A" w:rsidRDefault="00D6114A" w:rsidP="004B5564">
      <w:pPr>
        <w:spacing w:after="0"/>
        <w:rPr>
          <w:rFonts w:ascii="Times New Roman" w:hAnsi="Times New Roman" w:cs="Times New Roman"/>
          <w:sz w:val="24"/>
          <w:szCs w:val="24"/>
        </w:rPr>
      </w:pPr>
      <w:r>
        <w:rPr>
          <w:rFonts w:ascii="Times New Roman" w:hAnsi="Times New Roman" w:cs="Times New Roman"/>
          <w:sz w:val="24"/>
          <w:szCs w:val="24"/>
        </w:rPr>
        <w:t xml:space="preserve">The three local directors for the Department of Social Services (Galax, Grayson, Carroll) were interviewed regarding their thoughts on the top three </w:t>
      </w:r>
      <w:r w:rsidR="006A51C9">
        <w:rPr>
          <w:rFonts w:ascii="Times New Roman" w:hAnsi="Times New Roman" w:cs="Times New Roman"/>
          <w:sz w:val="24"/>
          <w:szCs w:val="24"/>
        </w:rPr>
        <w:t>needs</w:t>
      </w:r>
      <w:r>
        <w:rPr>
          <w:rFonts w:ascii="Times New Roman" w:hAnsi="Times New Roman" w:cs="Times New Roman"/>
          <w:sz w:val="24"/>
          <w:szCs w:val="24"/>
        </w:rPr>
        <w:t xml:space="preserve">, ideas for improvements and assets of the area. </w:t>
      </w:r>
    </w:p>
    <w:p w:rsidR="00E26D13" w:rsidRPr="00E26D13" w:rsidRDefault="00E26D13" w:rsidP="00E26D13">
      <w:pPr>
        <w:spacing w:after="0"/>
        <w:rPr>
          <w:rFonts w:ascii="Times New Roman" w:hAnsi="Times New Roman" w:cs="Times New Roman"/>
          <w:i/>
          <w:sz w:val="24"/>
          <w:szCs w:val="24"/>
        </w:rPr>
      </w:pPr>
      <w:r w:rsidRPr="00E26D13">
        <w:rPr>
          <w:rFonts w:ascii="Times New Roman" w:hAnsi="Times New Roman" w:cs="Times New Roman"/>
          <w:i/>
          <w:sz w:val="24"/>
          <w:szCs w:val="24"/>
        </w:rPr>
        <w:t>Community Surveys</w:t>
      </w:r>
    </w:p>
    <w:p w:rsidR="00E26D13" w:rsidRPr="00E26D13" w:rsidRDefault="00E26D13" w:rsidP="00E26D13">
      <w:pPr>
        <w:spacing w:after="0"/>
        <w:rPr>
          <w:rFonts w:ascii="Times New Roman" w:hAnsi="Times New Roman" w:cs="Times New Roman"/>
          <w:sz w:val="24"/>
          <w:szCs w:val="24"/>
        </w:rPr>
      </w:pPr>
      <w:r w:rsidRPr="00E26D13">
        <w:rPr>
          <w:rFonts w:ascii="Times New Roman" w:hAnsi="Times New Roman" w:cs="Times New Roman"/>
          <w:sz w:val="24"/>
          <w:szCs w:val="24"/>
        </w:rPr>
        <w:t xml:space="preserve">A digital survey was provided to area citizens to determine top needs in the Twin Counties. The survey was provided as a link on the agency website as well as on the Facebook page. </w:t>
      </w:r>
      <w:r w:rsidR="00201642">
        <w:rPr>
          <w:rFonts w:ascii="Times New Roman" w:hAnsi="Times New Roman" w:cs="Times New Roman"/>
          <w:sz w:val="24"/>
          <w:szCs w:val="24"/>
        </w:rPr>
        <w:t>Ninety-one</w:t>
      </w:r>
      <w:r w:rsidRPr="00E26D13">
        <w:rPr>
          <w:rFonts w:ascii="Times New Roman" w:hAnsi="Times New Roman" w:cs="Times New Roman"/>
          <w:sz w:val="24"/>
          <w:szCs w:val="24"/>
        </w:rPr>
        <w:t xml:space="preserve"> respondents provided their opinion on the contributors to poverty in the local area. They also rated levels of need in domains such as housing, employment and more</w:t>
      </w:r>
    </w:p>
    <w:p w:rsidR="00211E60" w:rsidRDefault="00211E60" w:rsidP="004B5564">
      <w:pPr>
        <w:spacing w:after="0"/>
        <w:rPr>
          <w:rFonts w:ascii="Times New Roman" w:hAnsi="Times New Roman" w:cs="Times New Roman"/>
          <w:b/>
          <w:sz w:val="52"/>
          <w:szCs w:val="52"/>
        </w:rPr>
      </w:pPr>
      <w:r>
        <w:rPr>
          <w:rFonts w:ascii="Times New Roman" w:hAnsi="Times New Roman" w:cs="Times New Roman"/>
          <w:b/>
          <w:sz w:val="52"/>
          <w:szCs w:val="52"/>
        </w:rPr>
        <w:t>Overview of Service Area</w:t>
      </w:r>
    </w:p>
    <w:p w:rsidR="00211E60" w:rsidRDefault="00211E60" w:rsidP="004B5564">
      <w:pPr>
        <w:spacing w:after="0"/>
        <w:rPr>
          <w:rFonts w:ascii="Times New Roman" w:hAnsi="Times New Roman" w:cs="Times New Roman"/>
          <w:sz w:val="24"/>
          <w:szCs w:val="24"/>
        </w:rPr>
      </w:pPr>
    </w:p>
    <w:p w:rsidR="00444D18" w:rsidRDefault="002324F9" w:rsidP="004B5564">
      <w:pPr>
        <w:spacing w:after="0"/>
        <w:rPr>
          <w:rFonts w:ascii="Times New Roman" w:hAnsi="Times New Roman" w:cs="Times New Roman"/>
          <w:sz w:val="24"/>
          <w:szCs w:val="24"/>
        </w:rPr>
      </w:pPr>
      <w:r>
        <w:rPr>
          <w:rFonts w:ascii="Times New Roman" w:hAnsi="Times New Roman" w:cs="Times New Roman"/>
          <w:sz w:val="24"/>
          <w:szCs w:val="24"/>
        </w:rPr>
        <w:t>The Twin County a</w:t>
      </w:r>
      <w:r w:rsidR="00211E60">
        <w:rPr>
          <w:rFonts w:ascii="Times New Roman" w:hAnsi="Times New Roman" w:cs="Times New Roman"/>
          <w:sz w:val="24"/>
          <w:szCs w:val="24"/>
        </w:rPr>
        <w:t>rea (city of Galax and the counties of Carroll and Grayson) is nestled in the Blue Ridge Mountains in rural, Southwest Virginia. The area borders North Carolina and has access to major thoroughfares such as Interstates 77 and 81.</w:t>
      </w:r>
      <w:r w:rsidR="00444D18">
        <w:rPr>
          <w:rFonts w:ascii="Times New Roman" w:hAnsi="Times New Roman" w:cs="Times New Roman"/>
          <w:sz w:val="24"/>
          <w:szCs w:val="24"/>
        </w:rPr>
        <w:t xml:space="preserve"> </w:t>
      </w:r>
      <w:r w:rsidR="00B97DFE">
        <w:rPr>
          <w:rFonts w:ascii="Times New Roman" w:hAnsi="Times New Roman" w:cs="Times New Roman"/>
          <w:sz w:val="24"/>
          <w:szCs w:val="24"/>
        </w:rPr>
        <w:t xml:space="preserve">Agriculture is an intrinsic part of the economy with the majority of providers operating in Carroll or Grayson Counties. </w:t>
      </w:r>
      <w:r w:rsidR="00444D18">
        <w:rPr>
          <w:rFonts w:ascii="Times New Roman" w:hAnsi="Times New Roman" w:cs="Times New Roman"/>
          <w:sz w:val="24"/>
          <w:szCs w:val="24"/>
        </w:rPr>
        <w:t>Tourism plays a large part in the economic standing of the area due to access to the New River Trail, the Crooked Road, the Blue Ridge Parkway</w:t>
      </w:r>
      <w:r w:rsidR="00E23B90">
        <w:rPr>
          <w:rFonts w:ascii="Times New Roman" w:hAnsi="Times New Roman" w:cs="Times New Roman"/>
          <w:sz w:val="24"/>
          <w:szCs w:val="24"/>
        </w:rPr>
        <w:t>, Grayson Highlands State Park</w:t>
      </w:r>
      <w:r w:rsidR="00444D18">
        <w:rPr>
          <w:rFonts w:ascii="Times New Roman" w:hAnsi="Times New Roman" w:cs="Times New Roman"/>
          <w:sz w:val="24"/>
          <w:szCs w:val="24"/>
        </w:rPr>
        <w:t xml:space="preserve">, historic main streets, annual festivals (for example, the Fiddler’s Convention and Smoke on the Mountain) and much more. </w:t>
      </w:r>
      <w:r w:rsidR="00B97DFE">
        <w:rPr>
          <w:rFonts w:ascii="Times New Roman" w:hAnsi="Times New Roman" w:cs="Times New Roman"/>
          <w:sz w:val="24"/>
          <w:szCs w:val="24"/>
        </w:rPr>
        <w:t xml:space="preserve">Once an industry town with a focus on furniture manufacturing, the Twin Counties suffered when those factories closed because of jobs being relocated overseas. A boost in tourism through the revitalization of downtown Galax and more marketing of recreational opportunities has aided the area weather economic downturns. </w:t>
      </w:r>
    </w:p>
    <w:p w:rsidR="000450F1" w:rsidRDefault="000450F1" w:rsidP="004B5564">
      <w:pPr>
        <w:spacing w:after="0"/>
        <w:rPr>
          <w:rFonts w:ascii="Times New Roman" w:hAnsi="Times New Roman" w:cs="Times New Roman"/>
          <w:sz w:val="24"/>
          <w:szCs w:val="24"/>
        </w:rPr>
      </w:pPr>
    </w:p>
    <w:p w:rsidR="000450F1" w:rsidRDefault="000450F1" w:rsidP="004B5564">
      <w:pPr>
        <w:spacing w:after="0"/>
        <w:rPr>
          <w:rFonts w:ascii="Times New Roman" w:hAnsi="Times New Roman" w:cs="Times New Roman"/>
          <w:sz w:val="24"/>
          <w:szCs w:val="24"/>
        </w:rPr>
      </w:pPr>
      <w:r>
        <w:rPr>
          <w:rFonts w:ascii="Times New Roman" w:hAnsi="Times New Roman" w:cs="Times New Roman"/>
          <w:sz w:val="24"/>
          <w:szCs w:val="24"/>
        </w:rPr>
        <w:t xml:space="preserve">While the service area has seen an economic rebound within the last few years, there are still a large number of households living in poverty. It is estimated that </w:t>
      </w:r>
      <w:r w:rsidR="009D243F">
        <w:rPr>
          <w:rFonts w:ascii="Times New Roman" w:hAnsi="Times New Roman" w:cs="Times New Roman"/>
          <w:sz w:val="24"/>
          <w:szCs w:val="24"/>
        </w:rPr>
        <w:t>19</w:t>
      </w:r>
      <w:r>
        <w:rPr>
          <w:rFonts w:ascii="Times New Roman" w:hAnsi="Times New Roman" w:cs="Times New Roman"/>
          <w:sz w:val="24"/>
          <w:szCs w:val="24"/>
        </w:rPr>
        <w:t xml:space="preserve">% of Twin County households are below the 100% Federal Poverty Guideline. </w:t>
      </w:r>
      <w:r w:rsidR="00F43345">
        <w:rPr>
          <w:rFonts w:ascii="Times New Roman" w:hAnsi="Times New Roman" w:cs="Times New Roman"/>
          <w:sz w:val="24"/>
          <w:szCs w:val="24"/>
        </w:rPr>
        <w:t xml:space="preserve">The poverty rates of vulnerable populations such as children and seniors are well above state and national average. This alludes to the need for programs and services geared toward those ages in order to alleviate the causes and conditions of poverty. </w:t>
      </w:r>
    </w:p>
    <w:p w:rsidR="00ED2AA8" w:rsidRDefault="00ED2AA8" w:rsidP="004B5564">
      <w:pPr>
        <w:spacing w:after="0"/>
        <w:rPr>
          <w:rFonts w:ascii="Times New Roman" w:hAnsi="Times New Roman" w:cs="Times New Roman"/>
          <w:sz w:val="24"/>
          <w:szCs w:val="24"/>
        </w:rPr>
      </w:pPr>
    </w:p>
    <w:p w:rsidR="00F43345" w:rsidRDefault="00F43345" w:rsidP="004B5564">
      <w:pPr>
        <w:spacing w:after="0"/>
        <w:rPr>
          <w:rFonts w:ascii="Times New Roman" w:hAnsi="Times New Roman" w:cs="Times New Roman"/>
          <w:sz w:val="24"/>
          <w:szCs w:val="24"/>
        </w:rPr>
      </w:pPr>
    </w:p>
    <w:p w:rsidR="00444D18" w:rsidRDefault="00F43345" w:rsidP="004B5564">
      <w:pPr>
        <w:spacing w:after="0"/>
        <w:rPr>
          <w:rFonts w:ascii="Times New Roman" w:hAnsi="Times New Roman" w:cs="Times New Roman"/>
          <w:sz w:val="24"/>
          <w:szCs w:val="24"/>
        </w:rPr>
      </w:pPr>
      <w:r w:rsidRPr="00F43345">
        <w:rPr>
          <w:noProof/>
        </w:rPr>
        <w:lastRenderedPageBreak/>
        <w:t xml:space="preserve"> </w:t>
      </w:r>
      <w:r w:rsidR="009D243F">
        <w:rPr>
          <w:noProof/>
        </w:rPr>
        <w:drawing>
          <wp:inline distT="0" distB="0" distL="0" distR="0" wp14:anchorId="7F34EDCE" wp14:editId="7155ED52">
            <wp:extent cx="1666875" cy="204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6875" cy="2047875"/>
                    </a:xfrm>
                    <a:prstGeom prst="rect">
                      <a:avLst/>
                    </a:prstGeom>
                  </pic:spPr>
                </pic:pic>
              </a:graphicData>
            </a:graphic>
          </wp:inline>
        </w:drawing>
      </w:r>
      <w:r>
        <w:rPr>
          <w:noProof/>
        </w:rPr>
        <w:drawing>
          <wp:inline distT="0" distB="0" distL="0" distR="0" wp14:anchorId="41A1101E" wp14:editId="73EDABD5">
            <wp:extent cx="171450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4500" cy="2047875"/>
                    </a:xfrm>
                    <a:prstGeom prst="rect">
                      <a:avLst/>
                    </a:prstGeom>
                  </pic:spPr>
                </pic:pic>
              </a:graphicData>
            </a:graphic>
          </wp:inline>
        </w:drawing>
      </w:r>
      <w:r w:rsidRPr="00F43345">
        <w:rPr>
          <w:noProof/>
        </w:rPr>
        <w:t xml:space="preserve"> </w:t>
      </w:r>
      <w:r>
        <w:rPr>
          <w:noProof/>
        </w:rPr>
        <w:drawing>
          <wp:inline distT="0" distB="0" distL="0" distR="0" wp14:anchorId="2BAB86F7" wp14:editId="765BB715">
            <wp:extent cx="17145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500" cy="2047875"/>
                    </a:xfrm>
                    <a:prstGeom prst="rect">
                      <a:avLst/>
                    </a:prstGeom>
                  </pic:spPr>
                </pic:pic>
              </a:graphicData>
            </a:graphic>
          </wp:inline>
        </w:drawing>
      </w:r>
      <w:r w:rsidRPr="00F43345">
        <w:rPr>
          <w:noProof/>
        </w:rPr>
        <w:t xml:space="preserve"> </w:t>
      </w:r>
      <w:r>
        <w:rPr>
          <w:noProof/>
        </w:rPr>
        <w:drawing>
          <wp:inline distT="0" distB="0" distL="0" distR="0" wp14:anchorId="5C035BA2" wp14:editId="7AFB0EA8">
            <wp:extent cx="1638300" cy="2047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300" cy="2047875"/>
                    </a:xfrm>
                    <a:prstGeom prst="rect">
                      <a:avLst/>
                    </a:prstGeom>
                  </pic:spPr>
                </pic:pic>
              </a:graphicData>
            </a:graphic>
          </wp:inline>
        </w:drawing>
      </w:r>
    </w:p>
    <w:p w:rsidR="00F43345" w:rsidRDefault="00211E60" w:rsidP="00E23B90">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ED2AA8" w:rsidRDefault="00ED2AA8" w:rsidP="00E23B90">
      <w:pPr>
        <w:spacing w:after="0"/>
        <w:rPr>
          <w:rFonts w:ascii="Times New Roman" w:hAnsi="Times New Roman" w:cs="Times New Roman"/>
          <w:sz w:val="24"/>
          <w:szCs w:val="24"/>
        </w:rPr>
      </w:pPr>
    </w:p>
    <w:p w:rsidR="00E23B90" w:rsidRDefault="00444D18" w:rsidP="00E23B90">
      <w:pPr>
        <w:spacing w:after="0"/>
        <w:rPr>
          <w:rFonts w:ascii="Times New Roman" w:hAnsi="Times New Roman" w:cs="Times New Roman"/>
          <w:sz w:val="24"/>
          <w:szCs w:val="24"/>
        </w:rPr>
      </w:pPr>
      <w:r>
        <w:rPr>
          <w:rFonts w:ascii="Times New Roman" w:hAnsi="Times New Roman" w:cs="Times New Roman"/>
          <w:sz w:val="24"/>
          <w:szCs w:val="24"/>
        </w:rPr>
        <w:t xml:space="preserve">According to the 2016 US Census data, 51,771 people reside in the area. This is actually a decrease of about 4% in the last 16 years. </w:t>
      </w:r>
      <w:r w:rsidR="00E23B90">
        <w:rPr>
          <w:rFonts w:ascii="Times New Roman" w:hAnsi="Times New Roman" w:cs="Times New Roman"/>
          <w:sz w:val="24"/>
          <w:szCs w:val="24"/>
        </w:rPr>
        <w:t xml:space="preserve">Grayson County’s population has decreased more than Carroll or Galax and that seems to be due to younger residents relocating. The majority of the population are age 55 and over presenting a higher need for services for the elderly and aging.  </w:t>
      </w:r>
      <w:r w:rsidR="00E23B90" w:rsidRPr="00E23B90">
        <w:rPr>
          <w:rFonts w:ascii="Times New Roman" w:hAnsi="Times New Roman" w:cs="Times New Roman"/>
          <w:sz w:val="24"/>
          <w:szCs w:val="24"/>
        </w:rPr>
        <w:t xml:space="preserve">According to </w:t>
      </w:r>
      <w:r w:rsidR="00034B62">
        <w:rPr>
          <w:rFonts w:ascii="Times New Roman" w:hAnsi="Times New Roman" w:cs="Times New Roman"/>
          <w:sz w:val="24"/>
          <w:szCs w:val="24"/>
        </w:rPr>
        <w:t>the American Community Survey (</w:t>
      </w:r>
      <w:r w:rsidR="00E23B90" w:rsidRPr="00E23B90">
        <w:rPr>
          <w:rFonts w:ascii="Times New Roman" w:hAnsi="Times New Roman" w:cs="Times New Roman"/>
          <w:sz w:val="24"/>
          <w:szCs w:val="24"/>
        </w:rPr>
        <w:t>ACS</w:t>
      </w:r>
      <w:r w:rsidR="00034B62">
        <w:rPr>
          <w:rFonts w:ascii="Times New Roman" w:hAnsi="Times New Roman" w:cs="Times New Roman"/>
          <w:sz w:val="24"/>
          <w:szCs w:val="24"/>
        </w:rPr>
        <w:t>)</w:t>
      </w:r>
      <w:r w:rsidR="00E23B90" w:rsidRPr="00E23B90">
        <w:rPr>
          <w:rFonts w:ascii="Times New Roman" w:hAnsi="Times New Roman" w:cs="Times New Roman"/>
          <w:sz w:val="24"/>
          <w:szCs w:val="24"/>
        </w:rPr>
        <w:t xml:space="preserve"> 2012-2016 </w:t>
      </w:r>
      <w:proofErr w:type="gramStart"/>
      <w:r w:rsidR="00E23B90" w:rsidRPr="00E23B90">
        <w:rPr>
          <w:rFonts w:ascii="Times New Roman" w:hAnsi="Times New Roman" w:cs="Times New Roman"/>
          <w:sz w:val="24"/>
          <w:szCs w:val="24"/>
        </w:rPr>
        <w:t>5 year</w:t>
      </w:r>
      <w:proofErr w:type="gramEnd"/>
      <w:r w:rsidR="00E23B90" w:rsidRPr="00E23B90">
        <w:rPr>
          <w:rFonts w:ascii="Times New Roman" w:hAnsi="Times New Roman" w:cs="Times New Roman"/>
          <w:sz w:val="24"/>
          <w:szCs w:val="24"/>
        </w:rPr>
        <w:t xml:space="preserve"> population estimates, the white</w:t>
      </w:r>
      <w:r w:rsidR="00E23B90">
        <w:rPr>
          <w:rFonts w:ascii="Times New Roman" w:hAnsi="Times New Roman" w:cs="Times New Roman"/>
          <w:sz w:val="24"/>
          <w:szCs w:val="24"/>
        </w:rPr>
        <w:t xml:space="preserve"> </w:t>
      </w:r>
      <w:r w:rsidR="00E23B90" w:rsidRPr="00E23B90">
        <w:rPr>
          <w:rFonts w:ascii="Times New Roman" w:hAnsi="Times New Roman" w:cs="Times New Roman"/>
          <w:sz w:val="24"/>
          <w:szCs w:val="24"/>
        </w:rPr>
        <w:t>population comprised 96.21% of the report area, black population represented 2.06%, and other races combined were 1.73%. Persons</w:t>
      </w:r>
      <w:r w:rsidR="00E23B90">
        <w:rPr>
          <w:rFonts w:ascii="Times New Roman" w:hAnsi="Times New Roman" w:cs="Times New Roman"/>
          <w:sz w:val="24"/>
          <w:szCs w:val="24"/>
        </w:rPr>
        <w:t xml:space="preserve"> </w:t>
      </w:r>
      <w:r w:rsidR="00E23B90" w:rsidRPr="00E23B90">
        <w:rPr>
          <w:rFonts w:ascii="Times New Roman" w:hAnsi="Times New Roman" w:cs="Times New Roman"/>
          <w:sz w:val="24"/>
          <w:szCs w:val="24"/>
        </w:rPr>
        <w:t>identifying themselves as mixed race made up 1.48% of the population.</w:t>
      </w:r>
      <w:r w:rsidR="00F43345">
        <w:rPr>
          <w:rFonts w:ascii="Times New Roman" w:hAnsi="Times New Roman" w:cs="Times New Roman"/>
          <w:sz w:val="24"/>
          <w:szCs w:val="24"/>
        </w:rPr>
        <w:t xml:space="preserve"> While the Hispanic and Latino communities are not predominant, the population has been increasing over the last decade and Rooftop of Virginia has seen more individuals and families seeking services. </w:t>
      </w:r>
      <w:r w:rsidR="001A719D">
        <w:rPr>
          <w:rFonts w:ascii="Times New Roman" w:hAnsi="Times New Roman" w:cs="Times New Roman"/>
          <w:sz w:val="24"/>
          <w:szCs w:val="24"/>
        </w:rPr>
        <w:t xml:space="preserve">The agency responded to the need for bi-lingual staff and now has access to those that can interpret when the need arises. </w:t>
      </w:r>
    </w:p>
    <w:p w:rsidR="00E23B90" w:rsidRDefault="00E23B90" w:rsidP="00E23B90">
      <w:pPr>
        <w:spacing w:after="0"/>
        <w:rPr>
          <w:rFonts w:ascii="Times New Roman" w:hAnsi="Times New Roman" w:cs="Times New Roman"/>
          <w:sz w:val="24"/>
          <w:szCs w:val="24"/>
        </w:rPr>
      </w:pPr>
    </w:p>
    <w:p w:rsidR="000450F1" w:rsidRDefault="000450F1" w:rsidP="00E23B90">
      <w:pPr>
        <w:spacing w:after="0"/>
        <w:rPr>
          <w:rFonts w:ascii="Times New Roman" w:hAnsi="Times New Roman" w:cs="Times New Roman"/>
          <w:sz w:val="24"/>
          <w:szCs w:val="24"/>
        </w:rPr>
      </w:pPr>
    </w:p>
    <w:p w:rsidR="000450F1" w:rsidRPr="0026037A" w:rsidRDefault="0026037A" w:rsidP="00E23B90">
      <w:pPr>
        <w:spacing w:after="0"/>
        <w:rPr>
          <w:rFonts w:ascii="Times New Roman" w:hAnsi="Times New Roman" w:cs="Times New Roman"/>
          <w:b/>
          <w:sz w:val="52"/>
          <w:szCs w:val="52"/>
        </w:rPr>
      </w:pPr>
      <w:r>
        <w:rPr>
          <w:rFonts w:ascii="Times New Roman" w:hAnsi="Times New Roman" w:cs="Times New Roman"/>
          <w:b/>
          <w:sz w:val="52"/>
          <w:szCs w:val="52"/>
        </w:rPr>
        <w:t>Employment</w:t>
      </w:r>
      <w:r w:rsidR="00EF005F">
        <w:rPr>
          <w:rFonts w:ascii="Times New Roman" w:hAnsi="Times New Roman" w:cs="Times New Roman"/>
          <w:b/>
          <w:sz w:val="52"/>
          <w:szCs w:val="52"/>
        </w:rPr>
        <w:t xml:space="preserve"> and Income</w:t>
      </w:r>
    </w:p>
    <w:p w:rsidR="00ED2AA8" w:rsidRDefault="00ED2AA8" w:rsidP="00E23B90">
      <w:pPr>
        <w:spacing w:after="0"/>
        <w:rPr>
          <w:rFonts w:ascii="Times New Roman" w:hAnsi="Times New Roman" w:cs="Times New Roman"/>
          <w:sz w:val="24"/>
          <w:szCs w:val="24"/>
        </w:rPr>
      </w:pPr>
      <w:r w:rsidRPr="00ED2AA8">
        <w:rPr>
          <w:rFonts w:ascii="Times New Roman" w:hAnsi="Times New Roman" w:cs="Times New Roman"/>
          <w:sz w:val="24"/>
          <w:szCs w:val="24"/>
        </w:rPr>
        <w:t>With average median income at only $37, 241, families struggle to maintain household responsibilities. Per the Economic Policy Institute, a family of four (2 adults and 2 children) in Rooftop of Virginia’s service area need an annual income of $69,331 (average) in order to “attain a modest yet adequate standard of living.” A vast majority of the population could only dream of reaching that income level.</w:t>
      </w:r>
      <w:r w:rsidR="002F024B">
        <w:rPr>
          <w:rFonts w:ascii="Times New Roman" w:hAnsi="Times New Roman" w:cs="Times New Roman"/>
          <w:sz w:val="24"/>
          <w:szCs w:val="24"/>
        </w:rPr>
        <w:t xml:space="preserve"> It has been determined</w:t>
      </w:r>
      <w:r w:rsidR="007F0FAD">
        <w:rPr>
          <w:rFonts w:ascii="Times New Roman" w:hAnsi="Times New Roman" w:cs="Times New Roman"/>
          <w:sz w:val="24"/>
          <w:szCs w:val="24"/>
        </w:rPr>
        <w:t xml:space="preserve"> through surveys and interviews</w:t>
      </w:r>
      <w:r w:rsidR="002F024B">
        <w:rPr>
          <w:rFonts w:ascii="Times New Roman" w:hAnsi="Times New Roman" w:cs="Times New Roman"/>
          <w:sz w:val="24"/>
          <w:szCs w:val="24"/>
        </w:rPr>
        <w:t xml:space="preserve"> that there are multiple job opportunities in the area, but they do not pay </w:t>
      </w:r>
      <w:r w:rsidR="00F77F42">
        <w:rPr>
          <w:rFonts w:ascii="Times New Roman" w:hAnsi="Times New Roman" w:cs="Times New Roman"/>
          <w:sz w:val="24"/>
          <w:szCs w:val="24"/>
        </w:rPr>
        <w:t>a living-wage</w:t>
      </w:r>
      <w:r w:rsidR="002F024B">
        <w:rPr>
          <w:rFonts w:ascii="Times New Roman" w:hAnsi="Times New Roman" w:cs="Times New Roman"/>
          <w:sz w:val="24"/>
          <w:szCs w:val="24"/>
        </w:rPr>
        <w:t xml:space="preserve">. In other words, they do not offer a wage or benefits that can fully sustain a household. </w:t>
      </w:r>
    </w:p>
    <w:p w:rsidR="007F0FAD" w:rsidRDefault="007F0FAD" w:rsidP="00E23B90">
      <w:pPr>
        <w:spacing w:after="0"/>
        <w:rPr>
          <w:rFonts w:ascii="Times New Roman" w:hAnsi="Times New Roman" w:cs="Times New Roman"/>
          <w:sz w:val="24"/>
          <w:szCs w:val="24"/>
        </w:rPr>
      </w:pPr>
    </w:p>
    <w:p w:rsidR="007F0FAD" w:rsidRDefault="007F0FAD" w:rsidP="00E23B90">
      <w:pPr>
        <w:spacing w:after="0"/>
        <w:rPr>
          <w:rFonts w:ascii="Times New Roman" w:hAnsi="Times New Roman" w:cs="Times New Roman"/>
          <w:sz w:val="24"/>
          <w:szCs w:val="24"/>
        </w:rPr>
      </w:pPr>
      <w:r>
        <w:rPr>
          <w:rFonts w:ascii="Times New Roman" w:hAnsi="Times New Roman" w:cs="Times New Roman"/>
          <w:sz w:val="24"/>
          <w:szCs w:val="24"/>
        </w:rPr>
        <w:t xml:space="preserve">Since the end of the recession, unemployment rates have dropped in the service area but stakeholders continue to identify </w:t>
      </w:r>
      <w:r w:rsidR="00DD2285">
        <w:rPr>
          <w:rFonts w:ascii="Times New Roman" w:hAnsi="Times New Roman" w:cs="Times New Roman"/>
          <w:sz w:val="24"/>
          <w:szCs w:val="24"/>
        </w:rPr>
        <w:t>availability and quality of jobs as a need. Underemployment contributes to poverty in that it affects all aspects of a household’s life; mental and physical health, substance abuse, transportation</w:t>
      </w:r>
      <w:r w:rsidR="00C15DBC">
        <w:rPr>
          <w:rFonts w:ascii="Times New Roman" w:hAnsi="Times New Roman" w:cs="Times New Roman"/>
          <w:sz w:val="24"/>
          <w:szCs w:val="24"/>
        </w:rPr>
        <w:t>,</w:t>
      </w:r>
      <w:r w:rsidR="00DD2285">
        <w:rPr>
          <w:rFonts w:ascii="Times New Roman" w:hAnsi="Times New Roman" w:cs="Times New Roman"/>
          <w:sz w:val="24"/>
          <w:szCs w:val="24"/>
        </w:rPr>
        <w:t xml:space="preserve"> qual</w:t>
      </w:r>
      <w:r w:rsidR="00C15DBC">
        <w:rPr>
          <w:rFonts w:ascii="Times New Roman" w:hAnsi="Times New Roman" w:cs="Times New Roman"/>
          <w:sz w:val="24"/>
          <w:szCs w:val="24"/>
        </w:rPr>
        <w:t>ity housing and more. Since the</w:t>
      </w:r>
      <w:r w:rsidR="00DD2285">
        <w:rPr>
          <w:rFonts w:ascii="Times New Roman" w:hAnsi="Times New Roman" w:cs="Times New Roman"/>
          <w:sz w:val="24"/>
          <w:szCs w:val="24"/>
        </w:rPr>
        <w:t xml:space="preserve"> area has lost what was once the backbone of the community, manufacturing jobs</w:t>
      </w:r>
      <w:r w:rsidR="00C15DBC">
        <w:rPr>
          <w:rFonts w:ascii="Times New Roman" w:hAnsi="Times New Roman" w:cs="Times New Roman"/>
          <w:sz w:val="24"/>
          <w:szCs w:val="24"/>
        </w:rPr>
        <w:t xml:space="preserve">, residents are still trying to fit into the newer areas of growth such as accommodation fields and retail. </w:t>
      </w:r>
    </w:p>
    <w:p w:rsidR="007F0FAD" w:rsidRDefault="007F0FAD" w:rsidP="00E23B90">
      <w:pPr>
        <w:spacing w:after="0"/>
        <w:rPr>
          <w:rFonts w:ascii="Times New Roman" w:hAnsi="Times New Roman" w:cs="Times New Roman"/>
          <w:sz w:val="24"/>
          <w:szCs w:val="24"/>
        </w:rPr>
      </w:pPr>
    </w:p>
    <w:p w:rsidR="00DD2285" w:rsidRPr="00DD2285" w:rsidRDefault="00DD2285" w:rsidP="00DD2285">
      <w:pPr>
        <w:spacing w:after="0"/>
        <w:rPr>
          <w:rFonts w:ascii="Times New Roman" w:hAnsi="Times New Roman" w:cs="Times New Roman"/>
          <w:sz w:val="24"/>
          <w:szCs w:val="24"/>
        </w:rPr>
      </w:pPr>
      <w:r w:rsidRPr="00DD2285">
        <w:rPr>
          <w:rFonts w:ascii="Times New Roman" w:hAnsi="Times New Roman" w:cs="Times New Roman"/>
          <w:sz w:val="24"/>
          <w:szCs w:val="24"/>
        </w:rPr>
        <w:t>As mentioned in the agency’s determination of the top three needs of the area, making the Twin Counties attractive to potential businesses is a theme that occurred consistently throughout the survey and research p</w:t>
      </w:r>
      <w:r w:rsidR="00034B62">
        <w:rPr>
          <w:rFonts w:ascii="Times New Roman" w:hAnsi="Times New Roman" w:cs="Times New Roman"/>
          <w:sz w:val="24"/>
          <w:szCs w:val="24"/>
        </w:rPr>
        <w:t xml:space="preserve">rocess of the </w:t>
      </w:r>
      <w:proofErr w:type="gramStart"/>
      <w:r w:rsidR="00034B62">
        <w:rPr>
          <w:rFonts w:ascii="Times New Roman" w:hAnsi="Times New Roman" w:cs="Times New Roman"/>
          <w:sz w:val="24"/>
          <w:szCs w:val="24"/>
        </w:rPr>
        <w:t>needs</w:t>
      </w:r>
      <w:proofErr w:type="gramEnd"/>
      <w:r w:rsidR="00034B62">
        <w:rPr>
          <w:rFonts w:ascii="Times New Roman" w:hAnsi="Times New Roman" w:cs="Times New Roman"/>
          <w:sz w:val="24"/>
          <w:szCs w:val="24"/>
        </w:rPr>
        <w:t xml:space="preserve"> assessment. T</w:t>
      </w:r>
      <w:r w:rsidRPr="00DD2285">
        <w:rPr>
          <w:rFonts w:ascii="Times New Roman" w:hAnsi="Times New Roman" w:cs="Times New Roman"/>
          <w:sz w:val="24"/>
          <w:szCs w:val="24"/>
        </w:rPr>
        <w:t xml:space="preserve">he second part of the need, potential employees with higher or more </w:t>
      </w:r>
      <w:r w:rsidRPr="00DD2285">
        <w:rPr>
          <w:rFonts w:ascii="Times New Roman" w:hAnsi="Times New Roman" w:cs="Times New Roman"/>
          <w:sz w:val="24"/>
          <w:szCs w:val="24"/>
        </w:rPr>
        <w:lastRenderedPageBreak/>
        <w:t xml:space="preserve">marketable skill sets, will assist the governments in marketing of the area to possible new enterprise. Individuals in the area do not have the skills that are needed for living-wage jobs. </w:t>
      </w:r>
    </w:p>
    <w:p w:rsidR="007F0FAD" w:rsidRDefault="007F0FAD" w:rsidP="00E23B90">
      <w:pPr>
        <w:spacing w:after="0"/>
        <w:rPr>
          <w:rFonts w:ascii="Times New Roman" w:hAnsi="Times New Roman" w:cs="Times New Roman"/>
          <w:sz w:val="24"/>
          <w:szCs w:val="24"/>
        </w:rPr>
      </w:pPr>
    </w:p>
    <w:p w:rsidR="00C15DBC" w:rsidRDefault="00C15DBC" w:rsidP="00C15DBC">
      <w:pPr>
        <w:spacing w:after="0"/>
        <w:rPr>
          <w:rFonts w:ascii="Times New Roman" w:hAnsi="Times New Roman" w:cs="Times New Roman"/>
          <w:sz w:val="24"/>
          <w:szCs w:val="24"/>
        </w:rPr>
      </w:pPr>
      <w:r w:rsidRPr="00C15DBC">
        <w:rPr>
          <w:rFonts w:ascii="Times New Roman" w:hAnsi="Times New Roman" w:cs="Times New Roman"/>
          <w:sz w:val="24"/>
          <w:szCs w:val="24"/>
        </w:rPr>
        <w:t>Another issue that arises with individuals obtaining employment at lower wage jobs is that if they are receiving benefits such as SNAP (Supplemental Nutrition Assistance Program) or rental assistance, their assistance will be lowered due to the wage that they begin earning. There is no time frame that offers a buffer to allow those employed to ‘get on their feet’ before benefits are reduced. This issue can hinder the motivation for individuals to actually seek employment.</w:t>
      </w:r>
    </w:p>
    <w:p w:rsidR="005A5F65" w:rsidRDefault="005A5F65" w:rsidP="00C15DBC">
      <w:pPr>
        <w:spacing w:after="0"/>
        <w:rPr>
          <w:rFonts w:ascii="Times New Roman" w:hAnsi="Times New Roman" w:cs="Times New Roman"/>
          <w:sz w:val="24"/>
          <w:szCs w:val="24"/>
        </w:rPr>
      </w:pPr>
    </w:p>
    <w:p w:rsidR="005A5F65" w:rsidRPr="00C15DBC" w:rsidRDefault="005A5F65" w:rsidP="00C15DBC">
      <w:pPr>
        <w:spacing w:after="0"/>
        <w:rPr>
          <w:rFonts w:ascii="Times New Roman" w:hAnsi="Times New Roman" w:cs="Times New Roman"/>
          <w:sz w:val="24"/>
          <w:szCs w:val="24"/>
        </w:rPr>
      </w:pPr>
      <w:r w:rsidRPr="005A5F65">
        <w:rPr>
          <w:rFonts w:ascii="Times New Roman" w:hAnsi="Times New Roman" w:cs="Times New Roman"/>
          <w:sz w:val="24"/>
          <w:szCs w:val="24"/>
        </w:rPr>
        <w:t>In community surveys, staff focus groups and stakeholder surveys, it was found that a lot of area residents lack the soft skills needed to obtain and maintain a job position. Skills such as how to complete a resume, what to wear to work and the need for maintaining job attendance are just a few soft skills that are necessary.</w:t>
      </w:r>
    </w:p>
    <w:p w:rsidR="007F0FAD" w:rsidRDefault="007F0FAD" w:rsidP="00E23B90">
      <w:pPr>
        <w:spacing w:after="0"/>
        <w:rPr>
          <w:rFonts w:ascii="Times New Roman" w:hAnsi="Times New Roman" w:cs="Times New Roman"/>
          <w:sz w:val="24"/>
          <w:szCs w:val="24"/>
        </w:rPr>
      </w:pPr>
    </w:p>
    <w:p w:rsidR="004D0C58" w:rsidRDefault="004D0C58" w:rsidP="00E23B90">
      <w:pPr>
        <w:spacing w:after="0"/>
        <w:rPr>
          <w:rFonts w:ascii="Times New Roman" w:hAnsi="Times New Roman" w:cs="Times New Roman"/>
          <w:sz w:val="24"/>
          <w:szCs w:val="24"/>
        </w:rPr>
      </w:pPr>
      <w:r>
        <w:rPr>
          <w:rFonts w:ascii="Times New Roman" w:hAnsi="Times New Roman" w:cs="Times New Roman"/>
          <w:sz w:val="24"/>
          <w:szCs w:val="24"/>
        </w:rPr>
        <w:t xml:space="preserve">Resources have been identified by stakeholders and those that participated in the development of the Community Needs Assessments. These resources are geared toward employment and income related issues and is not comprehensive. </w:t>
      </w:r>
      <w:r w:rsidR="00B123B7">
        <w:rPr>
          <w:rFonts w:ascii="Times New Roman" w:hAnsi="Times New Roman" w:cs="Times New Roman"/>
          <w:sz w:val="24"/>
          <w:szCs w:val="24"/>
        </w:rPr>
        <w:t>This list names resources most repeatedly noted in interviews and surveys as well as those that are considered partners of Rooftop of Virginia CAP.</w:t>
      </w:r>
    </w:p>
    <w:p w:rsidR="004D0C58" w:rsidRDefault="004D0C58"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Virginia Employment Commission – The local office located in Galax can help with job search, unemployment claims and referrals to partners.</w:t>
      </w:r>
    </w:p>
    <w:p w:rsidR="004D0C58" w:rsidRDefault="004D0C58"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People Inc. – With the operation of the Workforce Investment and Opportunity Act (WIOA) programs focusing on youth and adults, staff members can assist eligible citizens with job search, training and supportive services</w:t>
      </w:r>
      <w:r w:rsidR="00B123B7">
        <w:rPr>
          <w:rFonts w:ascii="Times New Roman" w:hAnsi="Times New Roman" w:cs="Times New Roman"/>
          <w:sz w:val="24"/>
          <w:szCs w:val="24"/>
        </w:rPr>
        <w:t>.</w:t>
      </w:r>
    </w:p>
    <w:p w:rsidR="00B123B7" w:rsidRDefault="00B123B7"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Department of Social Services – May assist clients with supportive services.</w:t>
      </w:r>
    </w:p>
    <w:p w:rsidR="00B123B7" w:rsidRDefault="00B123B7"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Crossroads Institute – This facility is a great asset to the Twin Counties. Housing offices and classes for Wytheville Community College as well as small businesses, it serves as a central access point for those wishing to gain access to more skills or opportunities for employment. </w:t>
      </w:r>
    </w:p>
    <w:p w:rsidR="00034B62" w:rsidRDefault="00034B62"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Rooftop of Virginia CAP makes referrals to partner and other agencies to seek in assisting customers as needed. </w:t>
      </w:r>
    </w:p>
    <w:p w:rsidR="00034B62" w:rsidRDefault="00034B62"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Local governments work to grow and market assets to the community.</w:t>
      </w:r>
    </w:p>
    <w:p w:rsidR="008A3229" w:rsidRDefault="008A3229"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Rooftop of </w:t>
      </w:r>
      <w:r w:rsidR="005A5F65">
        <w:rPr>
          <w:rFonts w:ascii="Times New Roman" w:hAnsi="Times New Roman" w:cs="Times New Roman"/>
          <w:sz w:val="24"/>
          <w:szCs w:val="24"/>
        </w:rPr>
        <w:t>Virginia</w:t>
      </w:r>
      <w:r>
        <w:rPr>
          <w:rFonts w:ascii="Times New Roman" w:hAnsi="Times New Roman" w:cs="Times New Roman"/>
          <w:sz w:val="24"/>
          <w:szCs w:val="24"/>
        </w:rPr>
        <w:t xml:space="preserve"> CAP provides the Outreach department which assists with emergency services such as rent and utilities. </w:t>
      </w:r>
    </w:p>
    <w:p w:rsidR="008A3229" w:rsidRPr="004D0C58" w:rsidRDefault="008A3229" w:rsidP="004D0C5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The Volunteer Income Tax Assistance (VITA) program has been operated by Rooftop of </w:t>
      </w:r>
      <w:r w:rsidR="005A5F65">
        <w:rPr>
          <w:rFonts w:ascii="Times New Roman" w:hAnsi="Times New Roman" w:cs="Times New Roman"/>
          <w:sz w:val="24"/>
          <w:szCs w:val="24"/>
        </w:rPr>
        <w:t>Virginia</w:t>
      </w:r>
      <w:r>
        <w:rPr>
          <w:rFonts w:ascii="Times New Roman" w:hAnsi="Times New Roman" w:cs="Times New Roman"/>
          <w:sz w:val="24"/>
          <w:szCs w:val="24"/>
        </w:rPr>
        <w:t xml:space="preserve"> CAP for 13 years. Volunteer tax </w:t>
      </w:r>
      <w:r w:rsidR="005A5F65">
        <w:rPr>
          <w:rFonts w:ascii="Times New Roman" w:hAnsi="Times New Roman" w:cs="Times New Roman"/>
          <w:sz w:val="24"/>
          <w:szCs w:val="24"/>
        </w:rPr>
        <w:t>preparers</w:t>
      </w:r>
      <w:r>
        <w:rPr>
          <w:rFonts w:ascii="Times New Roman" w:hAnsi="Times New Roman" w:cs="Times New Roman"/>
          <w:sz w:val="24"/>
          <w:szCs w:val="24"/>
        </w:rPr>
        <w:t xml:space="preserve"> provide tax </w:t>
      </w:r>
      <w:r w:rsidR="005A5F65">
        <w:rPr>
          <w:rFonts w:ascii="Times New Roman" w:hAnsi="Times New Roman" w:cs="Times New Roman"/>
          <w:sz w:val="24"/>
          <w:szCs w:val="24"/>
        </w:rPr>
        <w:t>preparation</w:t>
      </w:r>
      <w:r>
        <w:rPr>
          <w:rFonts w:ascii="Times New Roman" w:hAnsi="Times New Roman" w:cs="Times New Roman"/>
          <w:sz w:val="24"/>
          <w:szCs w:val="24"/>
        </w:rPr>
        <w:t xml:space="preserve"> services free of charge for area residents earning under $55,000. This aids in keeping</w:t>
      </w:r>
      <w:r w:rsidR="005A5F65">
        <w:rPr>
          <w:rFonts w:ascii="Times New Roman" w:hAnsi="Times New Roman" w:cs="Times New Roman"/>
          <w:sz w:val="24"/>
          <w:szCs w:val="24"/>
        </w:rPr>
        <w:t xml:space="preserve"> more money in the pockets of citizens. </w:t>
      </w:r>
    </w:p>
    <w:p w:rsidR="007F0FAD" w:rsidRDefault="007F0FAD" w:rsidP="00E23B90">
      <w:pPr>
        <w:spacing w:after="0"/>
        <w:rPr>
          <w:rFonts w:ascii="Times New Roman" w:hAnsi="Times New Roman" w:cs="Times New Roman"/>
          <w:sz w:val="24"/>
          <w:szCs w:val="24"/>
        </w:rPr>
      </w:pPr>
    </w:p>
    <w:p w:rsidR="007F0FAD" w:rsidRDefault="007F0FAD"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5A5F65" w:rsidP="005A5F65">
      <w:pPr>
        <w:spacing w:after="0"/>
        <w:jc w:val="center"/>
        <w:rPr>
          <w:rFonts w:ascii="Times New Roman" w:hAnsi="Times New Roman" w:cs="Times New Roman"/>
          <w:sz w:val="24"/>
          <w:szCs w:val="24"/>
        </w:rPr>
      </w:pPr>
      <w:r w:rsidRPr="005A5F65">
        <w:rPr>
          <w:rFonts w:ascii="Times New Roman" w:hAnsi="Times New Roman" w:cs="Times New Roman"/>
          <w:noProof/>
          <w:sz w:val="24"/>
          <w:szCs w:val="24"/>
        </w:rPr>
        <w:lastRenderedPageBreak/>
        <w:drawing>
          <wp:inline distT="0" distB="0" distL="0" distR="0">
            <wp:extent cx="1920240" cy="2560320"/>
            <wp:effectExtent l="0" t="0" r="3810" b="0"/>
            <wp:docPr id="39" name="Picture 39" descr="C:\Users\tgillespie\AppData\Local\Microsoft\Windows\INetCache\Content.Outlook\SIDUBFZ1\Independence H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illespie\AppData\Local\Microsoft\Windows\INetCache\Content.Outlook\SIDUBFZ1\Independence H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inline>
        </w:drawing>
      </w:r>
    </w:p>
    <w:p w:rsidR="005A5F65" w:rsidRDefault="005A5F65" w:rsidP="005A5F65">
      <w:pPr>
        <w:spacing w:after="0"/>
        <w:jc w:val="center"/>
        <w:rPr>
          <w:rFonts w:ascii="Times New Roman" w:hAnsi="Times New Roman" w:cs="Times New Roman"/>
          <w:sz w:val="20"/>
          <w:szCs w:val="20"/>
        </w:rPr>
      </w:pPr>
      <w:r w:rsidRPr="005A5F65">
        <w:rPr>
          <w:rFonts w:ascii="Times New Roman" w:hAnsi="Times New Roman" w:cs="Times New Roman"/>
          <w:sz w:val="20"/>
          <w:szCs w:val="20"/>
        </w:rPr>
        <w:t>The Cat in the Hat Reads to a</w:t>
      </w:r>
    </w:p>
    <w:p w:rsidR="005A5F65" w:rsidRPr="005A5F65" w:rsidRDefault="005A5F65" w:rsidP="005A5F65">
      <w:pPr>
        <w:spacing w:after="0"/>
        <w:jc w:val="center"/>
        <w:rPr>
          <w:rFonts w:ascii="Times New Roman" w:hAnsi="Times New Roman" w:cs="Times New Roman"/>
          <w:sz w:val="20"/>
          <w:szCs w:val="20"/>
        </w:rPr>
      </w:pPr>
      <w:r w:rsidRPr="005A5F65">
        <w:rPr>
          <w:rFonts w:ascii="Times New Roman" w:hAnsi="Times New Roman" w:cs="Times New Roman"/>
          <w:sz w:val="20"/>
          <w:szCs w:val="20"/>
        </w:rPr>
        <w:t>gro</w:t>
      </w:r>
      <w:r>
        <w:rPr>
          <w:rFonts w:ascii="Times New Roman" w:hAnsi="Times New Roman" w:cs="Times New Roman"/>
          <w:sz w:val="20"/>
          <w:szCs w:val="20"/>
        </w:rPr>
        <w:t>up of children for Project READ</w:t>
      </w:r>
      <w:r w:rsidRPr="005A5F65">
        <w:rPr>
          <w:rFonts w:ascii="Times New Roman" w:hAnsi="Times New Roman" w:cs="Times New Roman"/>
          <w:sz w:val="20"/>
          <w:szCs w:val="20"/>
        </w:rPr>
        <w:t>.</w:t>
      </w:r>
    </w:p>
    <w:p w:rsidR="005A5F65" w:rsidRDefault="005A5F65" w:rsidP="005A5F65">
      <w:pPr>
        <w:spacing w:after="0"/>
        <w:jc w:val="center"/>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69573C" w:rsidP="0069573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7288" cy="1938528"/>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mp spark week 1 day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7288" cy="1938528"/>
                    </a:xfrm>
                    <a:prstGeom prst="rect">
                      <a:avLst/>
                    </a:prstGeom>
                  </pic:spPr>
                </pic:pic>
              </a:graphicData>
            </a:graphic>
          </wp:inline>
        </w:drawing>
      </w:r>
    </w:p>
    <w:p w:rsidR="005A5F65" w:rsidRDefault="0069573C" w:rsidP="0069573C">
      <w:pPr>
        <w:spacing w:after="0"/>
        <w:jc w:val="center"/>
        <w:rPr>
          <w:rFonts w:ascii="Times New Roman" w:hAnsi="Times New Roman" w:cs="Times New Roman"/>
          <w:sz w:val="24"/>
          <w:szCs w:val="24"/>
        </w:rPr>
      </w:pPr>
      <w:r>
        <w:rPr>
          <w:rFonts w:ascii="Times New Roman" w:hAnsi="Times New Roman" w:cs="Times New Roman"/>
          <w:sz w:val="24"/>
          <w:szCs w:val="24"/>
        </w:rPr>
        <w:t>Camp SPARK visits the Crossroads Institute to learn about</w:t>
      </w:r>
    </w:p>
    <w:p w:rsidR="0069573C" w:rsidRDefault="0069573C" w:rsidP="0069573C">
      <w:pPr>
        <w:spacing w:after="0"/>
        <w:jc w:val="center"/>
        <w:rPr>
          <w:rFonts w:ascii="Times New Roman" w:hAnsi="Times New Roman" w:cs="Times New Roman"/>
          <w:sz w:val="24"/>
          <w:szCs w:val="24"/>
        </w:rPr>
      </w:pPr>
      <w:r>
        <w:rPr>
          <w:rFonts w:ascii="Times New Roman" w:hAnsi="Times New Roman" w:cs="Times New Roman"/>
          <w:sz w:val="24"/>
          <w:szCs w:val="24"/>
        </w:rPr>
        <w:t xml:space="preserve"> career and training opportunities.</w:t>
      </w:r>
    </w:p>
    <w:p w:rsidR="005A5F65" w:rsidRDefault="005A5F65"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5A5F65" w:rsidRDefault="005A5F65" w:rsidP="00E23B90">
      <w:pPr>
        <w:spacing w:after="0"/>
        <w:rPr>
          <w:rFonts w:ascii="Times New Roman" w:hAnsi="Times New Roman" w:cs="Times New Roman"/>
          <w:sz w:val="24"/>
          <w:szCs w:val="24"/>
        </w:rPr>
      </w:pPr>
    </w:p>
    <w:p w:rsidR="007F0FAD" w:rsidRPr="007053D8" w:rsidRDefault="007053D8" w:rsidP="00E23B90">
      <w:pPr>
        <w:spacing w:after="0"/>
        <w:rPr>
          <w:rFonts w:ascii="Times New Roman" w:hAnsi="Times New Roman" w:cs="Times New Roman"/>
          <w:b/>
          <w:sz w:val="52"/>
          <w:szCs w:val="52"/>
        </w:rPr>
      </w:pPr>
      <w:r>
        <w:rPr>
          <w:rFonts w:ascii="Times New Roman" w:hAnsi="Times New Roman" w:cs="Times New Roman"/>
          <w:b/>
          <w:sz w:val="52"/>
          <w:szCs w:val="52"/>
        </w:rPr>
        <w:t>Education</w:t>
      </w:r>
    </w:p>
    <w:p w:rsidR="00FB01C6" w:rsidRPr="00FB01C6" w:rsidRDefault="00FB01C6" w:rsidP="00FB01C6">
      <w:pPr>
        <w:spacing w:after="0"/>
        <w:rPr>
          <w:rFonts w:ascii="Times New Roman" w:hAnsi="Times New Roman" w:cs="Times New Roman"/>
          <w:sz w:val="24"/>
          <w:szCs w:val="24"/>
        </w:rPr>
      </w:pPr>
      <w:r w:rsidRPr="00FB01C6">
        <w:rPr>
          <w:rFonts w:ascii="Times New Roman" w:hAnsi="Times New Roman" w:cs="Times New Roman"/>
          <w:sz w:val="24"/>
          <w:szCs w:val="24"/>
        </w:rPr>
        <w:t xml:space="preserve">In the graph </w:t>
      </w:r>
      <w:r>
        <w:rPr>
          <w:rFonts w:ascii="Times New Roman" w:hAnsi="Times New Roman" w:cs="Times New Roman"/>
          <w:sz w:val="24"/>
          <w:szCs w:val="24"/>
        </w:rPr>
        <w:t>below</w:t>
      </w:r>
      <w:r w:rsidRPr="00FB01C6">
        <w:rPr>
          <w:rFonts w:ascii="Times New Roman" w:hAnsi="Times New Roman" w:cs="Times New Roman"/>
          <w:sz w:val="24"/>
          <w:szCs w:val="24"/>
        </w:rPr>
        <w:t xml:space="preserve"> provided by The National Center for Higher Education Management Systems (2019), the difference in earning potential of those with high school diplomas and those with Bachelor’s degrees is </w:t>
      </w:r>
      <w:r w:rsidR="00034B62">
        <w:rPr>
          <w:rFonts w:ascii="Times New Roman" w:hAnsi="Times New Roman" w:cs="Times New Roman"/>
          <w:sz w:val="24"/>
          <w:szCs w:val="24"/>
        </w:rPr>
        <w:t>fairly</w:t>
      </w:r>
      <w:r w:rsidRPr="00FB01C6">
        <w:rPr>
          <w:rFonts w:ascii="Times New Roman" w:hAnsi="Times New Roman" w:cs="Times New Roman"/>
          <w:sz w:val="24"/>
          <w:szCs w:val="24"/>
        </w:rPr>
        <w:t xml:space="preserve"> substantial. The state of Virginia shows a larger difference than the nation. In 2010, the difference in earnings was $28,454. This is the most recently supplied data but according to the trend on the chart, the difference </w:t>
      </w:r>
      <w:r w:rsidRPr="00FB01C6">
        <w:rPr>
          <w:rFonts w:ascii="Times New Roman" w:hAnsi="Times New Roman" w:cs="Times New Roman"/>
          <w:sz w:val="24"/>
          <w:szCs w:val="24"/>
        </w:rPr>
        <w:lastRenderedPageBreak/>
        <w:t xml:space="preserve">would most likely be larger today. While this seems stark, it doesn’t </w:t>
      </w:r>
      <w:proofErr w:type="gramStart"/>
      <w:r w:rsidRPr="00FB01C6">
        <w:rPr>
          <w:rFonts w:ascii="Times New Roman" w:hAnsi="Times New Roman" w:cs="Times New Roman"/>
          <w:sz w:val="24"/>
          <w:szCs w:val="24"/>
        </w:rPr>
        <w:t>take into account</w:t>
      </w:r>
      <w:proofErr w:type="gramEnd"/>
      <w:r w:rsidRPr="00FB01C6">
        <w:rPr>
          <w:rFonts w:ascii="Times New Roman" w:hAnsi="Times New Roman" w:cs="Times New Roman"/>
          <w:sz w:val="24"/>
          <w:szCs w:val="24"/>
        </w:rPr>
        <w:t xml:space="preserve"> the jobs that are available with only certifications or certain credentials required. Those types of jobs would require less time than an advanced degree and would likely provide wages that were household sustaining. In 2017-2018, Rooftop of Virginia CAP served 2,274 individuals. Of that number, 65.5% were age 18 and older. A total of 29% of the working age individuals served have less than a high school diploma or GED. Disparity in skills and income of area residents can seriously hinder goals of self-sufficient communities. </w:t>
      </w:r>
    </w:p>
    <w:p w:rsidR="00FC0FFC" w:rsidRDefault="00FC0FFC" w:rsidP="00E23B90">
      <w:pPr>
        <w:spacing w:after="0"/>
        <w:rPr>
          <w:rFonts w:ascii="Times New Roman" w:hAnsi="Times New Roman" w:cs="Times New Roman"/>
          <w:sz w:val="24"/>
          <w:szCs w:val="24"/>
        </w:rPr>
      </w:pPr>
    </w:p>
    <w:p w:rsidR="00FC0FFC" w:rsidRDefault="00FC0FFC" w:rsidP="00FC0FF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64808" cy="2770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ndline.png"/>
                    <pic:cNvPicPr/>
                  </pic:nvPicPr>
                  <pic:blipFill>
                    <a:blip r:embed="rId17">
                      <a:extLst>
                        <a:ext uri="{28A0092B-C50C-407E-A947-70E740481C1C}">
                          <a14:useLocalDpi xmlns:a14="http://schemas.microsoft.com/office/drawing/2010/main" val="0"/>
                        </a:ext>
                      </a:extLst>
                    </a:blip>
                    <a:stretch>
                      <a:fillRect/>
                    </a:stretch>
                  </pic:blipFill>
                  <pic:spPr>
                    <a:xfrm>
                      <a:off x="0" y="0"/>
                      <a:ext cx="6464808" cy="2770632"/>
                    </a:xfrm>
                    <a:prstGeom prst="rect">
                      <a:avLst/>
                    </a:prstGeom>
                  </pic:spPr>
                </pic:pic>
              </a:graphicData>
            </a:graphic>
          </wp:inline>
        </w:drawing>
      </w:r>
    </w:p>
    <w:p w:rsidR="0054174B" w:rsidRDefault="0054174B" w:rsidP="00FC0FFC">
      <w:pPr>
        <w:spacing w:after="0"/>
        <w:jc w:val="center"/>
        <w:rPr>
          <w:rFonts w:ascii="Times New Roman" w:hAnsi="Times New Roman" w:cs="Times New Roman"/>
          <w:sz w:val="24"/>
          <w:szCs w:val="24"/>
        </w:rPr>
      </w:pPr>
    </w:p>
    <w:p w:rsidR="000A3EF4" w:rsidRDefault="00CE59E9" w:rsidP="00E23B90">
      <w:pPr>
        <w:spacing w:after="0"/>
        <w:rPr>
          <w:rFonts w:ascii="Times New Roman" w:hAnsi="Times New Roman" w:cs="Times New Roman"/>
          <w:sz w:val="24"/>
          <w:szCs w:val="24"/>
        </w:rPr>
      </w:pPr>
      <w:r>
        <w:rPr>
          <w:rFonts w:ascii="Times New Roman" w:hAnsi="Times New Roman" w:cs="Times New Roman"/>
          <w:sz w:val="24"/>
          <w:szCs w:val="24"/>
        </w:rPr>
        <w:t>In analyzing all data collected pertaining to skill levels, Rooftop of Virginia CAP concluded that education and educational attainment is a path that leads to greater earnings and increased financial stability.</w:t>
      </w:r>
      <w:r w:rsidR="00DD5BB8">
        <w:rPr>
          <w:rFonts w:ascii="Times New Roman" w:hAnsi="Times New Roman" w:cs="Times New Roman"/>
          <w:sz w:val="24"/>
          <w:szCs w:val="24"/>
        </w:rPr>
        <w:t xml:space="preserve"> </w:t>
      </w:r>
      <w:r w:rsidR="00174641">
        <w:rPr>
          <w:rFonts w:ascii="Times New Roman" w:hAnsi="Times New Roman" w:cs="Times New Roman"/>
          <w:sz w:val="24"/>
          <w:szCs w:val="24"/>
        </w:rPr>
        <w:t xml:space="preserve">Not all people are interested in obtaining a college degree. Some prefer to seek certificates or licenses for trades. </w:t>
      </w:r>
      <w:r w:rsidR="00546D5A">
        <w:rPr>
          <w:rFonts w:ascii="Times New Roman" w:hAnsi="Times New Roman" w:cs="Times New Roman"/>
          <w:sz w:val="24"/>
          <w:szCs w:val="24"/>
        </w:rPr>
        <w:t xml:space="preserve">Entering a vocational field can help with individuals beginning their career sooner, decrease in training costs and high need for trade jobs such as electrical and plumbing. </w:t>
      </w:r>
      <w:r>
        <w:rPr>
          <w:rFonts w:ascii="Times New Roman" w:hAnsi="Times New Roman" w:cs="Times New Roman"/>
          <w:sz w:val="24"/>
          <w:szCs w:val="24"/>
        </w:rPr>
        <w:t xml:space="preserve">There are valuable resources in the </w:t>
      </w:r>
      <w:r w:rsidR="00546D5A">
        <w:rPr>
          <w:rFonts w:ascii="Times New Roman" w:hAnsi="Times New Roman" w:cs="Times New Roman"/>
          <w:sz w:val="24"/>
          <w:szCs w:val="24"/>
        </w:rPr>
        <w:t>Twin Counties</w:t>
      </w:r>
      <w:r>
        <w:rPr>
          <w:rFonts w:ascii="Times New Roman" w:hAnsi="Times New Roman" w:cs="Times New Roman"/>
          <w:sz w:val="24"/>
          <w:szCs w:val="24"/>
        </w:rPr>
        <w:t xml:space="preserve"> that will assist with increasing skills such as Wytheville Community College. It is a matter of residents recognizing their possibilities and committing to </w:t>
      </w:r>
      <w:r w:rsidR="00BF1CE8">
        <w:rPr>
          <w:rFonts w:ascii="Times New Roman" w:hAnsi="Times New Roman" w:cs="Times New Roman"/>
          <w:sz w:val="24"/>
          <w:szCs w:val="24"/>
        </w:rPr>
        <w:t>mak</w:t>
      </w:r>
      <w:r w:rsidR="002063AE">
        <w:rPr>
          <w:rFonts w:ascii="Times New Roman" w:hAnsi="Times New Roman" w:cs="Times New Roman"/>
          <w:sz w:val="24"/>
          <w:szCs w:val="24"/>
        </w:rPr>
        <w:t xml:space="preserve">ing themselves more marketable which in turn will make the community more marketable per the number one need identified in this </w:t>
      </w:r>
      <w:proofErr w:type="gramStart"/>
      <w:r w:rsidR="002063AE">
        <w:rPr>
          <w:rFonts w:ascii="Times New Roman" w:hAnsi="Times New Roman" w:cs="Times New Roman"/>
          <w:sz w:val="24"/>
          <w:szCs w:val="24"/>
        </w:rPr>
        <w:t>needs</w:t>
      </w:r>
      <w:proofErr w:type="gramEnd"/>
      <w:r w:rsidR="002063AE">
        <w:rPr>
          <w:rFonts w:ascii="Times New Roman" w:hAnsi="Times New Roman" w:cs="Times New Roman"/>
          <w:sz w:val="24"/>
          <w:szCs w:val="24"/>
        </w:rPr>
        <w:t xml:space="preserve"> assessment. </w:t>
      </w:r>
    </w:p>
    <w:p w:rsidR="002063AE" w:rsidRDefault="002063AE" w:rsidP="00E23B90">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5067300</wp:posOffset>
            </wp:positionH>
            <wp:positionV relativeFrom="paragraph">
              <wp:posOffset>0</wp:posOffset>
            </wp:positionV>
            <wp:extent cx="1724025" cy="2057400"/>
            <wp:effectExtent l="0" t="0" r="9525" b="0"/>
            <wp:wrapThrough wrapText="bothSides">
              <wp:wrapPolygon edited="0">
                <wp:start x="0" y="0"/>
                <wp:lineTo x="0" y="21400"/>
                <wp:lineTo x="21481" y="21400"/>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276225</wp:posOffset>
            </wp:positionH>
            <wp:positionV relativeFrom="paragraph">
              <wp:posOffset>13335</wp:posOffset>
            </wp:positionV>
            <wp:extent cx="1714500" cy="2047875"/>
            <wp:effectExtent l="0" t="0" r="0" b="9525"/>
            <wp:wrapTight wrapText="bothSides">
              <wp:wrapPolygon edited="0">
                <wp:start x="0" y="0"/>
                <wp:lineTo x="0" y="21500"/>
                <wp:lineTo x="21360" y="21500"/>
                <wp:lineTo x="21360" y="0"/>
                <wp:lineTo x="0" y="0"/>
              </wp:wrapPolygon>
            </wp:wrapTight>
            <wp:docPr id="9" name="Picture 2" descr="cid:image001.png@01D4C1F9.C3B28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C1F9.C3B280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145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While the Twin Counties have seen increasing high school graduation rates, there are still residents that do not have a diploma or GED. </w:t>
      </w:r>
    </w:p>
    <w:p w:rsidR="00034B62" w:rsidRDefault="002063AE" w:rsidP="00E23B90">
      <w:pPr>
        <w:spacing w:after="0"/>
        <w:rPr>
          <w:rFonts w:ascii="Times New Roman" w:hAnsi="Times New Roman" w:cs="Times New Roman"/>
          <w:sz w:val="24"/>
          <w:szCs w:val="24"/>
        </w:rPr>
      </w:pPr>
      <w:r>
        <w:rPr>
          <w:rFonts w:ascii="Times New Roman" w:hAnsi="Times New Roman" w:cs="Times New Roman"/>
          <w:sz w:val="24"/>
          <w:szCs w:val="24"/>
        </w:rPr>
        <w:t>Resources like GED classes and Adult Education are essential for growth in the under-educated. Obtaining a GED can mean the difference in a starting wage with a potential employer.</w:t>
      </w:r>
    </w:p>
    <w:p w:rsidR="00034B62" w:rsidRDefault="00034B62" w:rsidP="00E23B90">
      <w:pPr>
        <w:spacing w:after="0"/>
        <w:rPr>
          <w:rFonts w:ascii="Times New Roman" w:hAnsi="Times New Roman" w:cs="Times New Roman"/>
          <w:sz w:val="24"/>
          <w:szCs w:val="24"/>
        </w:rPr>
      </w:pPr>
    </w:p>
    <w:p w:rsidR="0054174B" w:rsidRDefault="0054174B" w:rsidP="00E23B90">
      <w:pPr>
        <w:spacing w:after="0"/>
        <w:rPr>
          <w:rFonts w:ascii="Times New Roman" w:hAnsi="Times New Roman" w:cs="Times New Roman"/>
          <w:sz w:val="24"/>
          <w:szCs w:val="24"/>
        </w:rPr>
      </w:pPr>
    </w:p>
    <w:p w:rsidR="0054174B" w:rsidRDefault="0054174B" w:rsidP="00E23B90">
      <w:pPr>
        <w:spacing w:after="0"/>
        <w:rPr>
          <w:rFonts w:ascii="Times New Roman" w:hAnsi="Times New Roman" w:cs="Times New Roman"/>
          <w:sz w:val="24"/>
          <w:szCs w:val="24"/>
        </w:rPr>
      </w:pPr>
    </w:p>
    <w:p w:rsidR="0054174B" w:rsidRDefault="0054174B" w:rsidP="00E23B90">
      <w:pPr>
        <w:spacing w:after="0"/>
        <w:rPr>
          <w:rFonts w:ascii="Times New Roman" w:hAnsi="Times New Roman" w:cs="Times New Roman"/>
          <w:sz w:val="24"/>
          <w:szCs w:val="24"/>
        </w:rPr>
      </w:pPr>
    </w:p>
    <w:p w:rsidR="00034B62" w:rsidRDefault="00034B62" w:rsidP="00E23B90">
      <w:pPr>
        <w:spacing w:after="0"/>
        <w:rPr>
          <w:rFonts w:ascii="Times New Roman" w:hAnsi="Times New Roman" w:cs="Times New Roman"/>
          <w:sz w:val="24"/>
          <w:szCs w:val="24"/>
        </w:rPr>
      </w:pPr>
      <w:r>
        <w:rPr>
          <w:rFonts w:ascii="Times New Roman" w:hAnsi="Times New Roman" w:cs="Times New Roman"/>
          <w:sz w:val="24"/>
          <w:szCs w:val="24"/>
        </w:rPr>
        <w:lastRenderedPageBreak/>
        <w:t>Community resources that assist with educational needs include but are not limited to the following:</w:t>
      </w:r>
    </w:p>
    <w:p w:rsidR="002063AE" w:rsidRDefault="00BC3911" w:rsidP="00034B62">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GED c</w:t>
      </w:r>
      <w:r w:rsidR="00C31FC1" w:rsidRPr="00034B62">
        <w:rPr>
          <w:rFonts w:ascii="Times New Roman" w:hAnsi="Times New Roman" w:cs="Times New Roman"/>
          <w:sz w:val="24"/>
          <w:szCs w:val="24"/>
        </w:rPr>
        <w:t xml:space="preserve">lasses are available at Mt. Rogers Regional Adult Education Program, Crossroads Institute Online class and at St. Paul Elementary school. </w:t>
      </w:r>
    </w:p>
    <w:p w:rsidR="00DD5BB8" w:rsidRDefault="00DD5BB8" w:rsidP="00034B62">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People Inc. provides the Workforce Investment and Opportunity Act (WIOA) which assists in providing employment and training opportunities to eligible youth and adults. They assist with supportive services as well.</w:t>
      </w:r>
    </w:p>
    <w:p w:rsidR="0054174B" w:rsidRDefault="0054174B" w:rsidP="00034B62">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The Crossroads Institute houses Wytheville Community College. Students may take classes toward a degree or certificate. Many classes are offered at the institute enabling students to remain closer to home instead of traveling to Wytheville. </w:t>
      </w:r>
    </w:p>
    <w:p w:rsidR="0054174B" w:rsidRDefault="00226D15" w:rsidP="00034B62">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Rooftop of </w:t>
      </w:r>
      <w:r w:rsidR="0085503C">
        <w:rPr>
          <w:rFonts w:ascii="Times New Roman" w:hAnsi="Times New Roman" w:cs="Times New Roman"/>
          <w:sz w:val="24"/>
          <w:szCs w:val="24"/>
        </w:rPr>
        <w:t>Virginia</w:t>
      </w:r>
      <w:r>
        <w:rPr>
          <w:rFonts w:ascii="Times New Roman" w:hAnsi="Times New Roman" w:cs="Times New Roman"/>
          <w:sz w:val="24"/>
          <w:szCs w:val="24"/>
        </w:rPr>
        <w:t xml:space="preserve"> CAP staff members make referrals to outside partners and services </w:t>
      </w:r>
      <w:r w:rsidR="0085503C">
        <w:rPr>
          <w:rFonts w:ascii="Times New Roman" w:hAnsi="Times New Roman" w:cs="Times New Roman"/>
          <w:sz w:val="24"/>
          <w:szCs w:val="24"/>
        </w:rPr>
        <w:t xml:space="preserve">to seek to assist in their customers reaching educational goals. </w:t>
      </w:r>
    </w:p>
    <w:p w:rsidR="0085503C" w:rsidRDefault="0085503C" w:rsidP="0085503C">
      <w:pPr>
        <w:spacing w:after="0"/>
        <w:rPr>
          <w:rFonts w:ascii="Times New Roman" w:hAnsi="Times New Roman" w:cs="Times New Roman"/>
          <w:sz w:val="24"/>
          <w:szCs w:val="24"/>
        </w:rPr>
      </w:pPr>
    </w:p>
    <w:p w:rsidR="0085503C" w:rsidRDefault="0085503C" w:rsidP="0085503C">
      <w:pPr>
        <w:spacing w:after="0"/>
        <w:rPr>
          <w:rFonts w:ascii="Times New Roman" w:hAnsi="Times New Roman" w:cs="Times New Roman"/>
          <w:noProof/>
          <w:sz w:val="24"/>
          <w:szCs w:val="24"/>
        </w:rPr>
      </w:pPr>
    </w:p>
    <w:p w:rsidR="0085503C" w:rsidRDefault="0085503C" w:rsidP="0085503C">
      <w:pPr>
        <w:spacing w:after="0"/>
        <w:rPr>
          <w:rFonts w:ascii="Times New Roman" w:hAnsi="Times New Roman" w:cs="Times New Roman"/>
          <w:noProof/>
          <w:sz w:val="24"/>
          <w:szCs w:val="24"/>
        </w:rPr>
      </w:pPr>
    </w:p>
    <w:p w:rsidR="0085503C" w:rsidRDefault="00986A38" w:rsidP="00986A38">
      <w:pPr>
        <w:spacing w:after="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703320" cy="2770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338693_881668718528960_38337998785532309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3320" cy="2770632"/>
                    </a:xfrm>
                    <a:prstGeom prst="rect">
                      <a:avLst/>
                    </a:prstGeom>
                  </pic:spPr>
                </pic:pic>
              </a:graphicData>
            </a:graphic>
          </wp:inline>
        </w:drawing>
      </w:r>
    </w:p>
    <w:p w:rsidR="0085503C" w:rsidRDefault="00986A38" w:rsidP="0085503C">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The Crossroads Institute  in Galax. </w:t>
      </w:r>
    </w:p>
    <w:p w:rsidR="0085503C" w:rsidRDefault="0085503C" w:rsidP="0085503C">
      <w:pPr>
        <w:spacing w:after="0"/>
        <w:rPr>
          <w:rFonts w:ascii="Times New Roman" w:hAnsi="Times New Roman" w:cs="Times New Roman"/>
          <w:noProof/>
          <w:sz w:val="24"/>
          <w:szCs w:val="24"/>
        </w:rPr>
      </w:pPr>
    </w:p>
    <w:p w:rsidR="0085503C" w:rsidRDefault="0085503C" w:rsidP="0085503C">
      <w:pPr>
        <w:spacing w:after="0"/>
        <w:rPr>
          <w:rFonts w:ascii="Times New Roman" w:hAnsi="Times New Roman" w:cs="Times New Roman"/>
          <w:noProof/>
          <w:sz w:val="24"/>
          <w:szCs w:val="24"/>
        </w:rPr>
      </w:pPr>
    </w:p>
    <w:p w:rsidR="0085503C" w:rsidRDefault="0085503C" w:rsidP="0085503C">
      <w:pPr>
        <w:spacing w:after="0"/>
        <w:rPr>
          <w:rFonts w:ascii="Times New Roman" w:hAnsi="Times New Roman" w:cs="Times New Roman"/>
          <w:noProof/>
          <w:sz w:val="24"/>
          <w:szCs w:val="24"/>
        </w:rPr>
      </w:pPr>
    </w:p>
    <w:p w:rsidR="0085503C" w:rsidRDefault="0085503C" w:rsidP="0085503C">
      <w:pPr>
        <w:spacing w:after="0"/>
        <w:rPr>
          <w:rFonts w:ascii="Times New Roman" w:hAnsi="Times New Roman" w:cs="Times New Roman"/>
          <w:noProof/>
          <w:sz w:val="24"/>
          <w:szCs w:val="24"/>
        </w:rPr>
      </w:pPr>
    </w:p>
    <w:p w:rsidR="00BF1CE8" w:rsidRDefault="00BF1CE8" w:rsidP="00E23B90">
      <w:pPr>
        <w:spacing w:after="0"/>
        <w:rPr>
          <w:rFonts w:ascii="Times New Roman" w:hAnsi="Times New Roman" w:cs="Times New Roman"/>
          <w:b/>
          <w:sz w:val="52"/>
          <w:szCs w:val="52"/>
        </w:rPr>
      </w:pPr>
      <w:r>
        <w:rPr>
          <w:rFonts w:ascii="Times New Roman" w:hAnsi="Times New Roman" w:cs="Times New Roman"/>
          <w:b/>
          <w:sz w:val="52"/>
          <w:szCs w:val="52"/>
        </w:rPr>
        <w:t>Housing</w:t>
      </w:r>
    </w:p>
    <w:p w:rsidR="00BF1CE8" w:rsidRDefault="00BF1CE8" w:rsidP="00E23B90">
      <w:pPr>
        <w:spacing w:after="0"/>
        <w:rPr>
          <w:rFonts w:ascii="Times New Roman" w:hAnsi="Times New Roman" w:cs="Times New Roman"/>
          <w:sz w:val="24"/>
          <w:szCs w:val="24"/>
        </w:rPr>
      </w:pPr>
      <w:r>
        <w:rPr>
          <w:rFonts w:ascii="Times New Roman" w:hAnsi="Times New Roman" w:cs="Times New Roman"/>
          <w:sz w:val="24"/>
          <w:szCs w:val="24"/>
        </w:rPr>
        <w:t xml:space="preserve">The disparity of housing was a front runner for one of the top needs of Carroll, Grayson and Galax. It was actually the fourth most mentioned need by participants in the </w:t>
      </w:r>
      <w:proofErr w:type="gramStart"/>
      <w:r>
        <w:rPr>
          <w:rFonts w:ascii="Times New Roman" w:hAnsi="Times New Roman" w:cs="Times New Roman"/>
          <w:sz w:val="24"/>
          <w:szCs w:val="24"/>
        </w:rPr>
        <w:t>needs</w:t>
      </w:r>
      <w:proofErr w:type="gramEnd"/>
      <w:r>
        <w:rPr>
          <w:rFonts w:ascii="Times New Roman" w:hAnsi="Times New Roman" w:cs="Times New Roman"/>
          <w:sz w:val="24"/>
          <w:szCs w:val="24"/>
        </w:rPr>
        <w:t xml:space="preserve"> assessment process. Needs related to housing </w:t>
      </w:r>
      <w:r w:rsidR="00B70B5F">
        <w:rPr>
          <w:rFonts w:ascii="Times New Roman" w:hAnsi="Times New Roman" w:cs="Times New Roman"/>
          <w:sz w:val="24"/>
          <w:szCs w:val="24"/>
        </w:rPr>
        <w:t>consist of the cost of utilities, credit issues hindering purchases, sub-standard housing and affordability. By far, the most mentioned issue is affordability</w:t>
      </w:r>
      <w:r w:rsidR="00171E5F">
        <w:rPr>
          <w:rFonts w:ascii="Times New Roman" w:hAnsi="Times New Roman" w:cs="Times New Roman"/>
          <w:sz w:val="24"/>
          <w:szCs w:val="24"/>
        </w:rPr>
        <w:t>.</w:t>
      </w:r>
    </w:p>
    <w:p w:rsidR="00B70B5F" w:rsidRDefault="00B70B5F" w:rsidP="00E23B90">
      <w:pPr>
        <w:spacing w:after="0"/>
        <w:rPr>
          <w:rFonts w:ascii="Times New Roman" w:hAnsi="Times New Roman" w:cs="Times New Roman"/>
          <w:sz w:val="24"/>
          <w:szCs w:val="24"/>
        </w:rPr>
      </w:pPr>
    </w:p>
    <w:p w:rsidR="007B6017" w:rsidRDefault="00B70B5F" w:rsidP="00E23B90">
      <w:pPr>
        <w:spacing w:after="0"/>
        <w:rPr>
          <w:rFonts w:ascii="Times New Roman" w:hAnsi="Times New Roman" w:cs="Times New Roman"/>
          <w:sz w:val="24"/>
          <w:szCs w:val="24"/>
          <w:lang w:val="en"/>
        </w:rPr>
      </w:pPr>
      <w:r>
        <w:rPr>
          <w:rFonts w:ascii="Times New Roman" w:hAnsi="Times New Roman" w:cs="Times New Roman"/>
          <w:sz w:val="24"/>
          <w:szCs w:val="24"/>
        </w:rPr>
        <w:t xml:space="preserve">Rental units in the area have shown increasing rates of rent (determined by a survey of the units leased in the rental assistance program housed at Rooftop of Virginia CAP) and the state’s fair market rents </w:t>
      </w:r>
      <w:r>
        <w:rPr>
          <w:rFonts w:ascii="Times New Roman" w:hAnsi="Times New Roman" w:cs="Times New Roman"/>
          <w:sz w:val="24"/>
          <w:szCs w:val="24"/>
        </w:rPr>
        <w:lastRenderedPageBreak/>
        <w:t>(</w:t>
      </w:r>
      <w:hyperlink r:id="rId22" w:history="1">
        <w:r w:rsidRPr="00B70B5F">
          <w:rPr>
            <w:rStyle w:val="Hyperlink"/>
            <w:rFonts w:ascii="Times New Roman" w:hAnsi="Times New Roman" w:cs="Times New Roman"/>
            <w:color w:val="auto"/>
            <w:sz w:val="24"/>
            <w:szCs w:val="24"/>
            <w:u w:val="none"/>
          </w:rPr>
          <w:t>www.vhda.com</w:t>
        </w:r>
      </w:hyperlink>
      <w:r>
        <w:rPr>
          <w:rFonts w:ascii="Times New Roman" w:hAnsi="Times New Roman" w:cs="Times New Roman"/>
          <w:sz w:val="24"/>
          <w:szCs w:val="24"/>
        </w:rPr>
        <w:t xml:space="preserve">). </w:t>
      </w:r>
      <w:r w:rsidR="00FC72BB" w:rsidRPr="00FC72BB">
        <w:rPr>
          <w:rFonts w:ascii="Times New Roman" w:hAnsi="Times New Roman" w:cs="Times New Roman"/>
          <w:sz w:val="24"/>
          <w:szCs w:val="24"/>
        </w:rPr>
        <w:t xml:space="preserve">Homeownership has become less attainable in recent years as housing costs have increased faster than incomes (National </w:t>
      </w:r>
      <w:proofErr w:type="gramStart"/>
      <w:r w:rsidR="00FC72BB" w:rsidRPr="00FC72BB">
        <w:rPr>
          <w:rFonts w:ascii="Times New Roman" w:hAnsi="Times New Roman" w:cs="Times New Roman"/>
          <w:sz w:val="24"/>
          <w:szCs w:val="24"/>
        </w:rPr>
        <w:t>Low Income</w:t>
      </w:r>
      <w:proofErr w:type="gramEnd"/>
      <w:r w:rsidR="00FC72BB" w:rsidRPr="00FC72BB">
        <w:rPr>
          <w:rFonts w:ascii="Times New Roman" w:hAnsi="Times New Roman" w:cs="Times New Roman"/>
          <w:sz w:val="24"/>
          <w:szCs w:val="24"/>
        </w:rPr>
        <w:t xml:space="preserve"> Housing Coalition</w:t>
      </w:r>
      <w:r w:rsidR="007B6017">
        <w:rPr>
          <w:rFonts w:ascii="Times New Roman" w:hAnsi="Times New Roman" w:cs="Times New Roman"/>
          <w:sz w:val="24"/>
          <w:szCs w:val="24"/>
        </w:rPr>
        <w:t xml:space="preserve"> - NLIHC</w:t>
      </w:r>
      <w:r w:rsidR="00FC72BB" w:rsidRPr="00FC72BB">
        <w:rPr>
          <w:rFonts w:ascii="Times New Roman" w:hAnsi="Times New Roman" w:cs="Times New Roman"/>
          <w:sz w:val="24"/>
          <w:szCs w:val="24"/>
        </w:rPr>
        <w:t>).</w:t>
      </w:r>
      <w:r w:rsidR="00FC72BB">
        <w:rPr>
          <w:rFonts w:ascii="Times New Roman" w:hAnsi="Times New Roman" w:cs="Times New Roman"/>
          <w:sz w:val="24"/>
          <w:szCs w:val="24"/>
        </w:rPr>
        <w:t xml:space="preserve"> </w:t>
      </w:r>
      <w:r>
        <w:rPr>
          <w:rFonts w:ascii="Times New Roman" w:hAnsi="Times New Roman" w:cs="Times New Roman"/>
          <w:sz w:val="24"/>
          <w:szCs w:val="24"/>
        </w:rPr>
        <w:t>The majority (53%) of the individuals that are served by Rooftop of Vi</w:t>
      </w:r>
      <w:r w:rsidR="007072DB">
        <w:rPr>
          <w:rFonts w:ascii="Times New Roman" w:hAnsi="Times New Roman" w:cs="Times New Roman"/>
          <w:sz w:val="24"/>
          <w:szCs w:val="24"/>
        </w:rPr>
        <w:t>rginia CAP are renters</w:t>
      </w:r>
      <w:r w:rsidR="00171E5F">
        <w:rPr>
          <w:rFonts w:ascii="Times New Roman" w:hAnsi="Times New Roman" w:cs="Times New Roman"/>
          <w:sz w:val="24"/>
          <w:szCs w:val="24"/>
        </w:rPr>
        <w:t xml:space="preserve"> </w:t>
      </w:r>
      <w:r w:rsidR="00171E5F" w:rsidRPr="00171E5F">
        <w:rPr>
          <w:rFonts w:ascii="Times New Roman" w:hAnsi="Times New Roman" w:cs="Times New Roman"/>
          <w:sz w:val="24"/>
          <w:szCs w:val="24"/>
        </w:rPr>
        <w:t xml:space="preserve">and 35% are homeowners. This is lower than the report area’s average of 57% in homeowners. </w:t>
      </w:r>
      <w:r w:rsidR="00171E5F" w:rsidRPr="00171E5F">
        <w:rPr>
          <w:rFonts w:ascii="Times New Roman" w:hAnsi="Times New Roman" w:cs="Times New Roman"/>
          <w:sz w:val="24"/>
          <w:szCs w:val="24"/>
          <w:lang w:val="en"/>
        </w:rPr>
        <w:t xml:space="preserve">HUD defines </w:t>
      </w:r>
      <w:r w:rsidR="00171E5F" w:rsidRPr="00171E5F">
        <w:rPr>
          <w:rFonts w:ascii="Times New Roman" w:hAnsi="Times New Roman" w:cs="Times New Roman"/>
          <w:bCs/>
          <w:sz w:val="24"/>
          <w:szCs w:val="24"/>
          <w:lang w:val="en"/>
        </w:rPr>
        <w:t>cost</w:t>
      </w:r>
      <w:r w:rsidR="00171E5F" w:rsidRPr="00171E5F">
        <w:rPr>
          <w:rFonts w:ascii="Times New Roman" w:hAnsi="Times New Roman" w:cs="Times New Roman"/>
          <w:sz w:val="24"/>
          <w:szCs w:val="24"/>
          <w:lang w:val="en"/>
        </w:rPr>
        <w:t>-</w:t>
      </w:r>
      <w:r w:rsidR="00171E5F" w:rsidRPr="00171E5F">
        <w:rPr>
          <w:rFonts w:ascii="Times New Roman" w:hAnsi="Times New Roman" w:cs="Times New Roman"/>
          <w:bCs/>
          <w:sz w:val="24"/>
          <w:szCs w:val="24"/>
          <w:lang w:val="en"/>
        </w:rPr>
        <w:t>burdened</w:t>
      </w:r>
      <w:r w:rsidR="00171E5F" w:rsidRPr="00171E5F">
        <w:rPr>
          <w:rFonts w:ascii="Times New Roman" w:hAnsi="Times New Roman" w:cs="Times New Roman"/>
          <w:sz w:val="24"/>
          <w:szCs w:val="24"/>
          <w:lang w:val="en"/>
        </w:rPr>
        <w:t xml:space="preserve"> families as those “who pay more than 30 percent of their income for </w:t>
      </w:r>
      <w:r w:rsidR="00171E5F" w:rsidRPr="00171E5F">
        <w:rPr>
          <w:rFonts w:ascii="Times New Roman" w:hAnsi="Times New Roman" w:cs="Times New Roman"/>
          <w:bCs/>
          <w:sz w:val="24"/>
          <w:szCs w:val="24"/>
          <w:lang w:val="en"/>
        </w:rPr>
        <w:t>housing</w:t>
      </w:r>
      <w:r w:rsidR="00171E5F" w:rsidRPr="00171E5F">
        <w:rPr>
          <w:rFonts w:ascii="Times New Roman" w:hAnsi="Times New Roman" w:cs="Times New Roman"/>
          <w:sz w:val="24"/>
          <w:szCs w:val="24"/>
          <w:lang w:val="en"/>
        </w:rPr>
        <w:t xml:space="preserve">” and “may have difficulty affording necessities such as food, clothing, transportation, and medical care.” Severe rent </w:t>
      </w:r>
      <w:r w:rsidR="00171E5F" w:rsidRPr="00171E5F">
        <w:rPr>
          <w:rFonts w:ascii="Times New Roman" w:hAnsi="Times New Roman" w:cs="Times New Roman"/>
          <w:bCs/>
          <w:sz w:val="24"/>
          <w:szCs w:val="24"/>
          <w:lang w:val="en"/>
        </w:rPr>
        <w:t>burden</w:t>
      </w:r>
      <w:r w:rsidR="00171E5F" w:rsidRPr="00171E5F">
        <w:rPr>
          <w:rFonts w:ascii="Times New Roman" w:hAnsi="Times New Roman" w:cs="Times New Roman"/>
          <w:sz w:val="24"/>
          <w:szCs w:val="24"/>
          <w:lang w:val="en"/>
        </w:rPr>
        <w:t xml:space="preserve"> is defined as paying more than 50 percent of one's income on rent.</w:t>
      </w:r>
      <w:r w:rsidR="00171E5F">
        <w:rPr>
          <w:rFonts w:ascii="Times New Roman" w:hAnsi="Times New Roman" w:cs="Times New Roman"/>
          <w:sz w:val="24"/>
          <w:szCs w:val="24"/>
          <w:lang w:val="en"/>
        </w:rPr>
        <w:t xml:space="preserve"> </w:t>
      </w:r>
      <w:r w:rsidR="007B6017">
        <w:rPr>
          <w:rFonts w:ascii="Times New Roman" w:hAnsi="Times New Roman" w:cs="Times New Roman"/>
          <w:sz w:val="24"/>
          <w:szCs w:val="24"/>
          <w:lang w:val="en"/>
        </w:rPr>
        <w:t>This is happening in the service area.</w:t>
      </w:r>
    </w:p>
    <w:p w:rsidR="000259BF" w:rsidRDefault="000259BF" w:rsidP="00E23B90">
      <w:pPr>
        <w:spacing w:after="0"/>
        <w:rPr>
          <w:rFonts w:ascii="Times New Roman" w:hAnsi="Times New Roman" w:cs="Times New Roman"/>
          <w:sz w:val="24"/>
          <w:szCs w:val="24"/>
          <w:lang w:val="en"/>
        </w:rPr>
      </w:pPr>
    </w:p>
    <w:p w:rsidR="000259BF" w:rsidRPr="000259BF" w:rsidRDefault="000259BF" w:rsidP="000259BF">
      <w:pPr>
        <w:spacing w:after="0" w:line="240" w:lineRule="auto"/>
        <w:rPr>
          <w:rFonts w:ascii="Times New Roman" w:eastAsia="Calibri" w:hAnsi="Times New Roman" w:cs="Times New Roman"/>
          <w:sz w:val="24"/>
          <w:szCs w:val="24"/>
        </w:rPr>
      </w:pPr>
      <w:r w:rsidRPr="000259BF">
        <w:rPr>
          <w:rFonts w:ascii="Times New Roman" w:eastAsia="Calibri" w:hAnsi="Times New Roman" w:cs="Times New Roman"/>
          <w:sz w:val="24"/>
          <w:szCs w:val="24"/>
        </w:rPr>
        <w:t>This indicator</w:t>
      </w:r>
      <w:r>
        <w:rPr>
          <w:rFonts w:ascii="Times New Roman" w:eastAsia="Calibri" w:hAnsi="Times New Roman" w:cs="Times New Roman"/>
          <w:sz w:val="24"/>
          <w:szCs w:val="24"/>
        </w:rPr>
        <w:t xml:space="preserve"> below</w:t>
      </w:r>
      <w:r w:rsidRPr="000259BF">
        <w:rPr>
          <w:rFonts w:ascii="Times New Roman" w:eastAsia="Calibri" w:hAnsi="Times New Roman" w:cs="Times New Roman"/>
          <w:sz w:val="24"/>
          <w:szCs w:val="24"/>
        </w:rPr>
        <w:t xml:space="preserve"> reports the percentage of the households where housing costs exceed 30% of total household income. This indicator provides information on the cost of monthly housing expenses for owners and renters. The information offers a measure of housing affordability and excessive shelter costs. The data also serve</w:t>
      </w:r>
      <w:r>
        <w:rPr>
          <w:rFonts w:ascii="Times New Roman" w:eastAsia="Calibri" w:hAnsi="Times New Roman" w:cs="Times New Roman"/>
          <w:sz w:val="24"/>
          <w:szCs w:val="24"/>
        </w:rPr>
        <w:t>s</w:t>
      </w:r>
      <w:r w:rsidRPr="000259BF">
        <w:rPr>
          <w:rFonts w:ascii="Times New Roman" w:eastAsia="Calibri" w:hAnsi="Times New Roman" w:cs="Times New Roman"/>
          <w:sz w:val="24"/>
          <w:szCs w:val="24"/>
        </w:rPr>
        <w:t xml:space="preserve"> to aid in the development of housing programs to meet the needs of people at different economic levels.</w:t>
      </w:r>
    </w:p>
    <w:tbl>
      <w:tblPr>
        <w:tblW w:w="5000" w:type="pct"/>
        <w:shd w:val="clear" w:color="auto" w:fill="FFFFFF"/>
        <w:tblCellMar>
          <w:left w:w="0" w:type="dxa"/>
          <w:right w:w="0" w:type="dxa"/>
        </w:tblCellMar>
        <w:tblLook w:val="04A0" w:firstRow="1" w:lastRow="0" w:firstColumn="1" w:lastColumn="0" w:noHBand="0" w:noVBand="1"/>
      </w:tblPr>
      <w:tblGrid>
        <w:gridCol w:w="1601"/>
        <w:gridCol w:w="1582"/>
        <w:gridCol w:w="4552"/>
        <w:gridCol w:w="3045"/>
      </w:tblGrid>
      <w:tr w:rsidR="000259BF" w:rsidRPr="000259BF" w:rsidTr="0016165E">
        <w:trPr>
          <w:tblHeader/>
        </w:trPr>
        <w:tc>
          <w:tcPr>
            <w:tcW w:w="0" w:type="auto"/>
            <w:tcBorders>
              <w:top w:val="single" w:sz="8" w:space="0" w:color="DEDEDE"/>
              <w:left w:val="single" w:sz="8" w:space="0" w:color="DEDEDE"/>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b/>
                <w:bCs/>
              </w:rPr>
            </w:pPr>
            <w:r w:rsidRPr="000259BF">
              <w:rPr>
                <w:rFonts w:ascii="Calibri" w:eastAsia="Calibri" w:hAnsi="Calibri" w:cs="Calibri"/>
                <w:b/>
                <w:bCs/>
              </w:rPr>
              <w:t>Report Area</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b/>
                <w:bCs/>
              </w:rPr>
            </w:pPr>
            <w:r w:rsidRPr="000259BF">
              <w:rPr>
                <w:rFonts w:ascii="Calibri" w:eastAsia="Calibri" w:hAnsi="Calibri" w:cs="Calibri"/>
                <w:b/>
                <w:bCs/>
              </w:rPr>
              <w:t>Total Households</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b/>
                <w:bCs/>
              </w:rPr>
            </w:pPr>
            <w:r w:rsidRPr="000259BF">
              <w:rPr>
                <w:rFonts w:ascii="Calibri" w:eastAsia="Calibri" w:hAnsi="Calibri" w:cs="Calibri"/>
                <w:b/>
                <w:bCs/>
              </w:rPr>
              <w:t>Cost Burdened Households (Housing Costs Exceed 30% of Income)</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b/>
                <w:bCs/>
              </w:rPr>
            </w:pPr>
            <w:r w:rsidRPr="000259BF">
              <w:rPr>
                <w:rFonts w:ascii="Calibri" w:eastAsia="Calibri" w:hAnsi="Calibri" w:cs="Calibri"/>
                <w:b/>
                <w:bCs/>
              </w:rPr>
              <w:t>Percentage of Cost Burdened Households</w:t>
            </w:r>
            <w:r w:rsidRPr="000259BF">
              <w:rPr>
                <w:rFonts w:ascii="Calibri" w:eastAsia="Calibri" w:hAnsi="Calibri" w:cs="Calibri"/>
                <w:b/>
                <w:bCs/>
              </w:rPr>
              <w:br/>
              <w:t>(Over 30% of Income)</w:t>
            </w:r>
          </w:p>
        </w:tc>
      </w:tr>
      <w:tr w:rsidR="000259BF" w:rsidRPr="000259BF" w:rsidTr="0016165E">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Report Location</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22,007</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5,185</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23.56%</w:t>
            </w:r>
          </w:p>
        </w:tc>
      </w:tr>
      <w:tr w:rsidR="000259BF" w:rsidRPr="000259BF" w:rsidTr="0016165E">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Carroll County, VA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12,517</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2,913</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23.27%</w:t>
            </w:r>
          </w:p>
        </w:tc>
      </w:tr>
      <w:tr w:rsidR="000259BF" w:rsidRPr="000259BF" w:rsidTr="0016165E">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Grayson County, VA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6,653</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1,484</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22.31%</w:t>
            </w:r>
          </w:p>
        </w:tc>
      </w:tr>
      <w:tr w:rsidR="000259BF" w:rsidRPr="000259BF" w:rsidTr="0016165E">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Galax city, VA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2,837</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788</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27.78%</w:t>
            </w:r>
          </w:p>
        </w:tc>
      </w:tr>
      <w:tr w:rsidR="000259BF" w:rsidRPr="000259BF" w:rsidTr="0016165E">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Virginia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3,105,636</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942,435</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30.35%</w:t>
            </w:r>
          </w:p>
        </w:tc>
      </w:tr>
      <w:tr w:rsidR="000259BF" w:rsidRPr="000259BF" w:rsidTr="0016165E">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United States</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118,825,921</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38,077,410</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0259BF" w:rsidRPr="000259BF" w:rsidRDefault="000259BF" w:rsidP="0016165E">
            <w:pPr>
              <w:spacing w:after="0" w:line="240" w:lineRule="auto"/>
              <w:rPr>
                <w:rFonts w:ascii="Calibri" w:eastAsia="Calibri" w:hAnsi="Calibri" w:cs="Calibri"/>
              </w:rPr>
            </w:pPr>
            <w:r w:rsidRPr="000259BF">
              <w:rPr>
                <w:rFonts w:ascii="Calibri" w:eastAsia="Calibri" w:hAnsi="Calibri" w:cs="Calibri"/>
              </w:rPr>
              <w:t>32.04%</w:t>
            </w:r>
          </w:p>
        </w:tc>
      </w:tr>
    </w:tbl>
    <w:p w:rsidR="000259BF" w:rsidRPr="000259BF" w:rsidRDefault="000259BF" w:rsidP="000259BF">
      <w:pPr>
        <w:spacing w:after="0" w:line="240" w:lineRule="auto"/>
        <w:rPr>
          <w:rFonts w:ascii="Calibri" w:eastAsia="Calibri" w:hAnsi="Calibri" w:cs="Calibri"/>
          <w:i/>
          <w:iCs/>
          <w:sz w:val="16"/>
          <w:szCs w:val="16"/>
        </w:rPr>
      </w:pPr>
      <w:r w:rsidRPr="000259BF">
        <w:rPr>
          <w:rFonts w:ascii="Calibri" w:eastAsia="Calibri" w:hAnsi="Calibri" w:cs="Calibri"/>
          <w:i/>
          <w:iCs/>
          <w:sz w:val="16"/>
          <w:szCs w:val="16"/>
        </w:rPr>
        <w:t xml:space="preserve">Note: This indicator is compared to the state average. </w:t>
      </w:r>
      <w:r w:rsidRPr="000259BF">
        <w:rPr>
          <w:rFonts w:ascii="Calibri" w:eastAsia="Calibri" w:hAnsi="Calibri" w:cs="Calibri"/>
          <w:i/>
          <w:iCs/>
          <w:sz w:val="16"/>
          <w:szCs w:val="16"/>
        </w:rPr>
        <w:br/>
        <w:t xml:space="preserve">Data Source: US Census Bureau, </w:t>
      </w:r>
      <w:hyperlink r:id="rId23" w:tgtFrame="_blank" w:history="1">
        <w:r w:rsidRPr="000259BF">
          <w:rPr>
            <w:rFonts w:ascii="Calibri" w:eastAsia="Calibri" w:hAnsi="Calibri" w:cs="Calibri"/>
            <w:i/>
            <w:iCs/>
            <w:color w:val="0563C1"/>
            <w:sz w:val="16"/>
            <w:szCs w:val="16"/>
            <w:u w:val="single"/>
          </w:rPr>
          <w:t>American Community Survey</w:t>
        </w:r>
      </w:hyperlink>
      <w:r w:rsidRPr="000259BF">
        <w:rPr>
          <w:rFonts w:ascii="Calibri" w:eastAsia="Calibri" w:hAnsi="Calibri" w:cs="Calibri"/>
          <w:i/>
          <w:iCs/>
          <w:sz w:val="16"/>
          <w:szCs w:val="16"/>
        </w:rPr>
        <w:t xml:space="preserve">. 2013-17. </w:t>
      </w:r>
    </w:p>
    <w:p w:rsidR="007B6017" w:rsidRDefault="007B6017" w:rsidP="00E23B90">
      <w:pPr>
        <w:spacing w:after="0"/>
        <w:rPr>
          <w:rFonts w:ascii="Times New Roman" w:hAnsi="Times New Roman" w:cs="Times New Roman"/>
          <w:sz w:val="24"/>
          <w:szCs w:val="24"/>
          <w:lang w:val="en"/>
        </w:rPr>
      </w:pPr>
    </w:p>
    <w:p w:rsidR="00171E5F" w:rsidRDefault="007B6017" w:rsidP="00E23B90">
      <w:pPr>
        <w:spacing w:after="0"/>
        <w:rPr>
          <w:rFonts w:ascii="Times New Roman" w:hAnsi="Times New Roman" w:cs="Times New Roman"/>
          <w:sz w:val="24"/>
          <w:szCs w:val="24"/>
          <w:lang w:val="en"/>
        </w:rPr>
      </w:pPr>
      <w:r>
        <w:rPr>
          <w:rFonts w:ascii="Times New Roman" w:hAnsi="Times New Roman" w:cs="Times New Roman"/>
          <w:sz w:val="24"/>
          <w:szCs w:val="24"/>
          <w:lang w:val="en"/>
        </w:rPr>
        <w:t>In the Twin County area, available rental units have decreased in number. Confirmed data is not available that supports the reason for this. Data available for homeownership shows that credit issues of individuals and lack of knowledge on how to purchase a home hinders those seeking to buy. Research shows that those owning their own home report better financial stability, increased mental and physical health and better access to quality neighborhoods and resources (NLIHC).</w:t>
      </w:r>
    </w:p>
    <w:p w:rsidR="007B6017" w:rsidRDefault="007B6017" w:rsidP="00E23B90">
      <w:pPr>
        <w:spacing w:after="0"/>
        <w:rPr>
          <w:rFonts w:ascii="Times New Roman" w:hAnsi="Times New Roman" w:cs="Times New Roman"/>
          <w:sz w:val="24"/>
          <w:szCs w:val="24"/>
          <w:lang w:val="en"/>
        </w:rPr>
      </w:pPr>
    </w:p>
    <w:p w:rsidR="007B6017" w:rsidRDefault="007B6017" w:rsidP="00E23B90">
      <w:pPr>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Another issue related to housing is quality. Many survey respondents noted the presence of sub-standard housing in the area. This can lead to having </w:t>
      </w:r>
      <w:proofErr w:type="gramStart"/>
      <w:r>
        <w:rPr>
          <w:rFonts w:ascii="Times New Roman" w:hAnsi="Times New Roman" w:cs="Times New Roman"/>
          <w:sz w:val="24"/>
          <w:szCs w:val="24"/>
          <w:lang w:val="en"/>
        </w:rPr>
        <w:t>less</w:t>
      </w:r>
      <w:proofErr w:type="gramEnd"/>
      <w:r>
        <w:rPr>
          <w:rFonts w:ascii="Times New Roman" w:hAnsi="Times New Roman" w:cs="Times New Roman"/>
          <w:sz w:val="24"/>
          <w:szCs w:val="24"/>
          <w:lang w:val="en"/>
        </w:rPr>
        <w:t xml:space="preserve"> desirable neigh</w:t>
      </w:r>
      <w:r w:rsidR="00952578">
        <w:rPr>
          <w:rFonts w:ascii="Times New Roman" w:hAnsi="Times New Roman" w:cs="Times New Roman"/>
          <w:sz w:val="24"/>
          <w:szCs w:val="24"/>
          <w:lang w:val="en"/>
        </w:rPr>
        <w:t xml:space="preserve">borhoods which in turn decreases value of the community as a whole. Renter occupied units tend to be older than owner occupied units. This can cause lower-income renters to often be left with units that have weatherization, electrical or plumbing needs. Lower-income renters have fewer options in their price range and often settle for units that are low-quality or even unsafe. </w:t>
      </w:r>
    </w:p>
    <w:p w:rsidR="00952578" w:rsidRDefault="00952578" w:rsidP="00E23B90">
      <w:pPr>
        <w:spacing w:after="0"/>
        <w:rPr>
          <w:rFonts w:ascii="Times New Roman" w:hAnsi="Times New Roman" w:cs="Times New Roman"/>
          <w:sz w:val="24"/>
          <w:szCs w:val="24"/>
          <w:lang w:val="en"/>
        </w:rPr>
      </w:pPr>
    </w:p>
    <w:p w:rsidR="00952578" w:rsidRDefault="00952578" w:rsidP="00E23B90">
      <w:pPr>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Homelessness does not seem to be a dire need in the area. The agency reports that only about 1% of individuals served are homeless. </w:t>
      </w:r>
    </w:p>
    <w:p w:rsidR="007B6017" w:rsidRDefault="007B6017" w:rsidP="00E23B90">
      <w:pPr>
        <w:spacing w:after="0"/>
        <w:rPr>
          <w:rFonts w:ascii="Times New Roman" w:hAnsi="Times New Roman" w:cs="Times New Roman"/>
          <w:sz w:val="24"/>
          <w:szCs w:val="24"/>
          <w:lang w:val="en"/>
        </w:rPr>
      </w:pPr>
    </w:p>
    <w:p w:rsidR="000918B5" w:rsidRDefault="000918B5" w:rsidP="00E23B90">
      <w:pPr>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Resources in the area that are </w:t>
      </w:r>
      <w:r w:rsidR="007B6017">
        <w:rPr>
          <w:rFonts w:ascii="Times New Roman" w:hAnsi="Times New Roman" w:cs="Times New Roman"/>
          <w:sz w:val="24"/>
          <w:szCs w:val="24"/>
          <w:lang w:val="en"/>
        </w:rPr>
        <w:t>available</w:t>
      </w:r>
      <w:r>
        <w:rPr>
          <w:rFonts w:ascii="Times New Roman" w:hAnsi="Times New Roman" w:cs="Times New Roman"/>
          <w:sz w:val="24"/>
          <w:szCs w:val="24"/>
          <w:lang w:val="en"/>
        </w:rPr>
        <w:t xml:space="preserve"> </w:t>
      </w:r>
      <w:r w:rsidR="007B6017">
        <w:rPr>
          <w:rFonts w:ascii="Times New Roman" w:hAnsi="Times New Roman" w:cs="Times New Roman"/>
          <w:sz w:val="24"/>
          <w:szCs w:val="24"/>
          <w:lang w:val="en"/>
        </w:rPr>
        <w:t>to try to alleviate housing burdens include but are not limited to:</w:t>
      </w:r>
    </w:p>
    <w:p w:rsidR="007B6017" w:rsidRDefault="007B6017" w:rsidP="007B6017">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Rooftop of Virginia CAP </w:t>
      </w:r>
    </w:p>
    <w:p w:rsidR="007B6017" w:rsidRDefault="007B6017" w:rsidP="007B6017">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Virginia Housing Choice Voucher Program – provides </w:t>
      </w:r>
      <w:r w:rsidR="00952578">
        <w:rPr>
          <w:rFonts w:ascii="Times New Roman" w:hAnsi="Times New Roman" w:cs="Times New Roman"/>
          <w:sz w:val="24"/>
          <w:szCs w:val="24"/>
        </w:rPr>
        <w:t xml:space="preserve">safe and </w:t>
      </w:r>
      <w:r>
        <w:rPr>
          <w:rFonts w:ascii="Times New Roman" w:hAnsi="Times New Roman" w:cs="Times New Roman"/>
          <w:sz w:val="24"/>
          <w:szCs w:val="24"/>
        </w:rPr>
        <w:t>affordable rental assistance to over 300 area families.</w:t>
      </w:r>
    </w:p>
    <w:p w:rsidR="00952578" w:rsidRDefault="00952578" w:rsidP="007B6017">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Weatherization – gives eligible individuals access to quality home improvements related to the reduction of energy costs.</w:t>
      </w:r>
    </w:p>
    <w:p w:rsidR="00952578" w:rsidRDefault="002237F6" w:rsidP="007B6017">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Emergency Home Repair – assists by removing imminent health and safety hazards and/or barriers to the habitability of eligible homes. </w:t>
      </w:r>
    </w:p>
    <w:p w:rsidR="002237F6" w:rsidRDefault="002237F6" w:rsidP="007B6017">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Indoor Plumbing Rehabilitation – </w:t>
      </w:r>
      <w:proofErr w:type="gramStart"/>
      <w:r>
        <w:rPr>
          <w:rFonts w:ascii="Times New Roman" w:hAnsi="Times New Roman" w:cs="Times New Roman"/>
          <w:sz w:val="24"/>
          <w:szCs w:val="24"/>
        </w:rPr>
        <w:t>provides assistance to</w:t>
      </w:r>
      <w:proofErr w:type="gramEnd"/>
      <w:r>
        <w:rPr>
          <w:rFonts w:ascii="Times New Roman" w:hAnsi="Times New Roman" w:cs="Times New Roman"/>
          <w:sz w:val="24"/>
          <w:szCs w:val="24"/>
        </w:rPr>
        <w:t xml:space="preserve"> low to moderate income owner-occupants of substandard housing where indoor plumbing does not exist or where existing water delivery or waste disposal system has failed. </w:t>
      </w:r>
    </w:p>
    <w:p w:rsidR="00BB5B2D" w:rsidRDefault="00BB5B2D" w:rsidP="007B6017">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Rural Development Loan Application Packaging – 502 loans seek to provide homeownership opportunities to very </w:t>
      </w:r>
      <w:proofErr w:type="gramStart"/>
      <w:r>
        <w:rPr>
          <w:rFonts w:ascii="Times New Roman" w:hAnsi="Times New Roman" w:cs="Times New Roman"/>
          <w:sz w:val="24"/>
          <w:szCs w:val="24"/>
        </w:rPr>
        <w:t>low or low income</w:t>
      </w:r>
      <w:proofErr w:type="gramEnd"/>
      <w:r>
        <w:rPr>
          <w:rFonts w:ascii="Times New Roman" w:hAnsi="Times New Roman" w:cs="Times New Roman"/>
          <w:sz w:val="24"/>
          <w:szCs w:val="24"/>
        </w:rPr>
        <w:t xml:space="preserve"> rural families; 504 loans and grants help to repair, improve, or update their home. </w:t>
      </w:r>
    </w:p>
    <w:p w:rsidR="00171E5F" w:rsidRDefault="000F6D12" w:rsidP="000F6D1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HOPE Inc. – helps with homelessness and housing assistance.</w:t>
      </w:r>
    </w:p>
    <w:p w:rsidR="000F6D12" w:rsidRDefault="000F6D12" w:rsidP="000F6D1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Subsidized Housing – income-based apartments</w:t>
      </w:r>
    </w:p>
    <w:p w:rsidR="000F6D12" w:rsidRDefault="000F6D12" w:rsidP="000F6D12">
      <w:pPr>
        <w:pStyle w:val="ListParagraph"/>
        <w:numPr>
          <w:ilvl w:val="1"/>
          <w:numId w:val="5"/>
        </w:numPr>
        <w:spacing w:after="0"/>
        <w:rPr>
          <w:rFonts w:ascii="Times New Roman" w:hAnsi="Times New Roman" w:cs="Times New Roman"/>
          <w:sz w:val="24"/>
          <w:szCs w:val="24"/>
        </w:rPr>
      </w:pPr>
      <w:r>
        <w:rPr>
          <w:rFonts w:ascii="Times New Roman" w:hAnsi="Times New Roman" w:cs="Times New Roman"/>
          <w:sz w:val="24"/>
          <w:szCs w:val="24"/>
        </w:rPr>
        <w:t>Hillsville: Westview Terrace, Laurel Ridge</w:t>
      </w:r>
    </w:p>
    <w:p w:rsidR="000F6D12" w:rsidRDefault="000F6D12" w:rsidP="000F6D12">
      <w:pPr>
        <w:pStyle w:val="ListParagraph"/>
        <w:numPr>
          <w:ilvl w:val="1"/>
          <w:numId w:val="5"/>
        </w:numPr>
        <w:spacing w:after="0"/>
        <w:rPr>
          <w:rFonts w:ascii="Times New Roman" w:hAnsi="Times New Roman" w:cs="Times New Roman"/>
          <w:sz w:val="24"/>
          <w:szCs w:val="24"/>
        </w:rPr>
      </w:pPr>
      <w:r>
        <w:rPr>
          <w:rFonts w:ascii="Times New Roman" w:hAnsi="Times New Roman" w:cs="Times New Roman"/>
          <w:sz w:val="24"/>
          <w:szCs w:val="24"/>
        </w:rPr>
        <w:t>Galax: Northway Apartments, Glendale Apartments</w:t>
      </w:r>
    </w:p>
    <w:p w:rsidR="000F6D12" w:rsidRPr="000F6D12" w:rsidRDefault="000F6D12" w:rsidP="000F6D12">
      <w:pPr>
        <w:pStyle w:val="ListParagraph"/>
        <w:numPr>
          <w:ilvl w:val="1"/>
          <w:numId w:val="5"/>
        </w:numPr>
        <w:spacing w:after="0"/>
        <w:rPr>
          <w:rFonts w:ascii="Times New Roman" w:hAnsi="Times New Roman" w:cs="Times New Roman"/>
          <w:sz w:val="24"/>
          <w:szCs w:val="24"/>
        </w:rPr>
      </w:pPr>
      <w:r>
        <w:rPr>
          <w:rFonts w:ascii="Times New Roman" w:hAnsi="Times New Roman" w:cs="Times New Roman"/>
          <w:sz w:val="24"/>
          <w:szCs w:val="24"/>
        </w:rPr>
        <w:t>Independence: Penn Court Apartments</w:t>
      </w:r>
    </w:p>
    <w:p w:rsidR="00171E5F" w:rsidRDefault="00171E5F" w:rsidP="00E23B90">
      <w:pPr>
        <w:spacing w:after="0"/>
        <w:rPr>
          <w:rFonts w:ascii="Times New Roman" w:hAnsi="Times New Roman" w:cs="Times New Roman"/>
          <w:sz w:val="24"/>
          <w:szCs w:val="24"/>
        </w:rPr>
      </w:pPr>
    </w:p>
    <w:p w:rsidR="00171E5F" w:rsidRDefault="00171E5F" w:rsidP="00E23B90">
      <w:pPr>
        <w:spacing w:after="0"/>
        <w:rPr>
          <w:rFonts w:ascii="Times New Roman" w:hAnsi="Times New Roman" w:cs="Times New Roman"/>
          <w:sz w:val="24"/>
          <w:szCs w:val="24"/>
        </w:rPr>
      </w:pPr>
    </w:p>
    <w:p w:rsidR="00171E5F" w:rsidRDefault="00171E5F" w:rsidP="00E23B90">
      <w:pPr>
        <w:spacing w:after="0"/>
        <w:rPr>
          <w:rFonts w:ascii="Times New Roman" w:hAnsi="Times New Roman" w:cs="Times New Roman"/>
          <w:sz w:val="24"/>
          <w:szCs w:val="24"/>
        </w:rPr>
      </w:pPr>
    </w:p>
    <w:p w:rsidR="000A3EF4" w:rsidRDefault="00410F4F" w:rsidP="00986A38">
      <w:pPr>
        <w:spacing w:after="0"/>
        <w:jc w:val="center"/>
        <w:rPr>
          <w:rFonts w:ascii="Times New Roman" w:hAnsi="Times New Roman" w:cs="Times New Roman"/>
          <w:sz w:val="24"/>
          <w:szCs w:val="24"/>
        </w:rPr>
      </w:pPr>
      <w:r>
        <w:rPr>
          <w:noProof/>
          <w:color w:val="0000FF"/>
        </w:rPr>
        <w:drawing>
          <wp:inline distT="0" distB="0" distL="0" distR="0" wp14:anchorId="36A75328" wp14:editId="2748BE78">
            <wp:extent cx="3182112" cy="2386584"/>
            <wp:effectExtent l="0" t="0" r="0" b="0"/>
            <wp:docPr id="34" name="irc_mi" descr="Image result for laurel ridge apartments hillsville v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urel ridge apartments hillsville v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112" cy="2386584"/>
                    </a:xfrm>
                    <a:prstGeom prst="rect">
                      <a:avLst/>
                    </a:prstGeom>
                    <a:noFill/>
                    <a:ln>
                      <a:noFill/>
                    </a:ln>
                  </pic:spPr>
                </pic:pic>
              </a:graphicData>
            </a:graphic>
          </wp:inline>
        </w:drawing>
      </w:r>
      <w:r w:rsidR="00986A38">
        <w:rPr>
          <w:rFonts w:ascii="Times New Roman" w:hAnsi="Times New Roman" w:cs="Times New Roman"/>
          <w:sz w:val="24"/>
          <w:szCs w:val="24"/>
        </w:rPr>
        <w:br w:type="textWrapping" w:clear="all"/>
      </w:r>
      <w:r>
        <w:rPr>
          <w:rFonts w:ascii="Times New Roman" w:hAnsi="Times New Roman" w:cs="Times New Roman"/>
          <w:sz w:val="24"/>
          <w:szCs w:val="24"/>
        </w:rPr>
        <w:t>Laurel Ridge</w:t>
      </w:r>
      <w:r w:rsidR="00986A38">
        <w:rPr>
          <w:rFonts w:ascii="Times New Roman" w:hAnsi="Times New Roman" w:cs="Times New Roman"/>
          <w:sz w:val="24"/>
          <w:szCs w:val="24"/>
        </w:rPr>
        <w:t xml:space="preserve"> Apartments in </w:t>
      </w:r>
      <w:r>
        <w:rPr>
          <w:rFonts w:ascii="Times New Roman" w:hAnsi="Times New Roman" w:cs="Times New Roman"/>
          <w:sz w:val="24"/>
          <w:szCs w:val="24"/>
        </w:rPr>
        <w:t>Hillsville</w:t>
      </w:r>
      <w:r w:rsidR="00986A38">
        <w:rPr>
          <w:rFonts w:ascii="Times New Roman" w:hAnsi="Times New Roman" w:cs="Times New Roman"/>
          <w:sz w:val="24"/>
          <w:szCs w:val="24"/>
        </w:rPr>
        <w:t>.</w:t>
      </w:r>
    </w:p>
    <w:p w:rsidR="000450F1" w:rsidRDefault="000450F1" w:rsidP="00E23B90">
      <w:pPr>
        <w:spacing w:after="0"/>
        <w:rPr>
          <w:rFonts w:ascii="Times New Roman" w:hAnsi="Times New Roman" w:cs="Times New Roman"/>
          <w:sz w:val="24"/>
          <w:szCs w:val="24"/>
        </w:rPr>
      </w:pPr>
    </w:p>
    <w:p w:rsidR="002063AE" w:rsidRDefault="002063AE" w:rsidP="00E23B90">
      <w:pPr>
        <w:spacing w:after="0"/>
        <w:rPr>
          <w:rFonts w:ascii="Times New Roman" w:hAnsi="Times New Roman" w:cs="Times New Roman"/>
          <w:sz w:val="24"/>
          <w:szCs w:val="24"/>
        </w:rPr>
      </w:pPr>
    </w:p>
    <w:p w:rsidR="00CD1296" w:rsidRDefault="00CD1296" w:rsidP="00E23B90">
      <w:pPr>
        <w:spacing w:after="0"/>
        <w:rPr>
          <w:rFonts w:ascii="Times New Roman" w:hAnsi="Times New Roman" w:cs="Times New Roman"/>
          <w:sz w:val="24"/>
          <w:szCs w:val="24"/>
        </w:rPr>
      </w:pPr>
    </w:p>
    <w:p w:rsidR="00CD1296" w:rsidRDefault="00CD1296" w:rsidP="00E23B90">
      <w:pPr>
        <w:spacing w:after="0"/>
        <w:rPr>
          <w:rFonts w:ascii="Times New Roman" w:hAnsi="Times New Roman" w:cs="Times New Roman"/>
          <w:sz w:val="24"/>
          <w:szCs w:val="24"/>
        </w:rPr>
      </w:pPr>
    </w:p>
    <w:p w:rsidR="00CD1296" w:rsidRDefault="00CD1296" w:rsidP="00E23B90">
      <w:pPr>
        <w:spacing w:after="0"/>
        <w:rPr>
          <w:rFonts w:ascii="Times New Roman" w:hAnsi="Times New Roman" w:cs="Times New Roman"/>
          <w:b/>
          <w:sz w:val="52"/>
          <w:szCs w:val="52"/>
        </w:rPr>
      </w:pPr>
      <w:r w:rsidRPr="00CD1296">
        <w:rPr>
          <w:rFonts w:ascii="Times New Roman" w:hAnsi="Times New Roman" w:cs="Times New Roman"/>
          <w:b/>
          <w:sz w:val="52"/>
          <w:szCs w:val="52"/>
        </w:rPr>
        <w:t>Health</w:t>
      </w:r>
      <w:r w:rsidR="00986A38">
        <w:rPr>
          <w:rFonts w:ascii="Times New Roman" w:hAnsi="Times New Roman" w:cs="Times New Roman"/>
          <w:b/>
          <w:sz w:val="52"/>
          <w:szCs w:val="52"/>
        </w:rPr>
        <w:t>, Nutrition</w:t>
      </w:r>
      <w:r w:rsidRPr="00CD1296">
        <w:rPr>
          <w:rFonts w:ascii="Times New Roman" w:hAnsi="Times New Roman" w:cs="Times New Roman"/>
          <w:b/>
          <w:sz w:val="52"/>
          <w:szCs w:val="52"/>
        </w:rPr>
        <w:t xml:space="preserve"> and Wellness</w:t>
      </w:r>
    </w:p>
    <w:p w:rsidR="00BD6058" w:rsidRPr="00BD6058" w:rsidRDefault="00BD6058" w:rsidP="00E23B90">
      <w:pPr>
        <w:spacing w:after="0"/>
        <w:rPr>
          <w:rFonts w:ascii="Times New Roman" w:hAnsi="Times New Roman" w:cs="Times New Roman"/>
          <w:b/>
          <w:sz w:val="32"/>
          <w:szCs w:val="32"/>
        </w:rPr>
      </w:pPr>
      <w:r>
        <w:rPr>
          <w:rFonts w:ascii="Times New Roman" w:hAnsi="Times New Roman" w:cs="Times New Roman"/>
          <w:b/>
          <w:sz w:val="32"/>
          <w:szCs w:val="32"/>
        </w:rPr>
        <w:t>Substance Abuse</w:t>
      </w:r>
    </w:p>
    <w:p w:rsidR="00563266" w:rsidRDefault="00ED77A5" w:rsidP="00E23B90">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Substance abuse is at the forefront of feedback received by staff, board and community members. That is why Rooftop of Virginia CAP deemed it the number two highest need in the service area. In the past few years, opioid abuse has come to be a top concern for communities because of its direct impact on health, employment, child development and overall financial well-being of not only the home but of the community at-large. </w:t>
      </w:r>
      <w:r w:rsidR="00C87D20">
        <w:rPr>
          <w:rFonts w:ascii="Times New Roman" w:hAnsi="Times New Roman" w:cs="Times New Roman"/>
          <w:sz w:val="24"/>
          <w:szCs w:val="24"/>
        </w:rPr>
        <w:t xml:space="preserve">Substance abuse can be the underlying cause of poverty due to its links to many family and community issues. </w:t>
      </w:r>
    </w:p>
    <w:p w:rsidR="00563266" w:rsidRDefault="00563266" w:rsidP="00E23B90">
      <w:pPr>
        <w:spacing w:after="0"/>
        <w:rPr>
          <w:rFonts w:ascii="Times New Roman" w:hAnsi="Times New Roman" w:cs="Times New Roman"/>
          <w:sz w:val="24"/>
          <w:szCs w:val="24"/>
        </w:rPr>
      </w:pPr>
    </w:p>
    <w:p w:rsidR="005C2395" w:rsidRDefault="00423CD8" w:rsidP="00E23B90">
      <w:pPr>
        <w:spacing w:after="0"/>
        <w:rPr>
          <w:rFonts w:ascii="Times New Roman" w:hAnsi="Times New Roman" w:cs="Times New Roman"/>
          <w:sz w:val="24"/>
          <w:szCs w:val="24"/>
        </w:rPr>
      </w:pPr>
      <w:r>
        <w:rPr>
          <w:rFonts w:ascii="Times New Roman" w:hAnsi="Times New Roman" w:cs="Times New Roman"/>
          <w:sz w:val="24"/>
          <w:szCs w:val="24"/>
        </w:rPr>
        <w:t xml:space="preserve">This year, the National Safety Council deemed that the odds of accidentally dying from an opioid overdose in the US are now greater than those of dying in an automobile accident. Communities across the country are reeling from the effects of substance abuse and the Twin Counties are no different. One director from the local Department of Social Services stated that about 90% of foster care cases in the county are due to substance abuse. </w:t>
      </w:r>
      <w:r w:rsidR="004F3CB5">
        <w:rPr>
          <w:rFonts w:ascii="Times New Roman" w:hAnsi="Times New Roman" w:cs="Times New Roman"/>
          <w:sz w:val="24"/>
          <w:szCs w:val="24"/>
        </w:rPr>
        <w:t>In 2018, t</w:t>
      </w:r>
      <w:r>
        <w:rPr>
          <w:rFonts w:ascii="Times New Roman" w:hAnsi="Times New Roman" w:cs="Times New Roman"/>
          <w:sz w:val="24"/>
          <w:szCs w:val="24"/>
        </w:rPr>
        <w:t>he City of Galax joined forces with other localities to file a lawsuit against more than 15 opioid manufacturers and distributors. The lawsuit alleges that each defendant contributes to the opioid crisis in Southwest Virginia</w:t>
      </w:r>
      <w:r w:rsidR="00B02625">
        <w:rPr>
          <w:rFonts w:ascii="Times New Roman" w:hAnsi="Times New Roman" w:cs="Times New Roman"/>
          <w:sz w:val="24"/>
          <w:szCs w:val="24"/>
        </w:rPr>
        <w:t>.</w:t>
      </w:r>
      <w:r>
        <w:rPr>
          <w:rFonts w:ascii="Times New Roman" w:hAnsi="Times New Roman" w:cs="Times New Roman"/>
          <w:sz w:val="24"/>
          <w:szCs w:val="24"/>
        </w:rPr>
        <w:t xml:space="preserve"> </w:t>
      </w:r>
      <w:r w:rsidR="00B02625">
        <w:rPr>
          <w:rFonts w:ascii="Times New Roman" w:hAnsi="Times New Roman" w:cs="Times New Roman"/>
          <w:sz w:val="24"/>
          <w:szCs w:val="24"/>
        </w:rPr>
        <w:t xml:space="preserve">In 2017, EMS administered over 2,300 does of Narcan (works to prevent overdose) in Galax, Grayson and Carroll. That is for ages 15-65+. </w:t>
      </w:r>
      <w:r w:rsidR="00563266">
        <w:rPr>
          <w:rFonts w:ascii="Times New Roman" w:hAnsi="Times New Roman" w:cs="Times New Roman"/>
          <w:sz w:val="24"/>
          <w:szCs w:val="24"/>
        </w:rPr>
        <w:t>An increase in costs pertaining to hospital visits, law enforcement</w:t>
      </w:r>
      <w:r w:rsidR="00B02625">
        <w:rPr>
          <w:rFonts w:ascii="Times New Roman" w:hAnsi="Times New Roman" w:cs="Times New Roman"/>
          <w:sz w:val="24"/>
          <w:szCs w:val="24"/>
        </w:rPr>
        <w:t xml:space="preserve"> and emergency services</w:t>
      </w:r>
      <w:r w:rsidR="00563266">
        <w:rPr>
          <w:rFonts w:ascii="Times New Roman" w:hAnsi="Times New Roman" w:cs="Times New Roman"/>
          <w:sz w:val="24"/>
          <w:szCs w:val="24"/>
        </w:rPr>
        <w:t xml:space="preserve"> personnel, foster care and child placement services can present a high financial burden to communities. </w:t>
      </w:r>
    </w:p>
    <w:p w:rsidR="00B02625" w:rsidRDefault="00B02625" w:rsidP="00E23B90">
      <w:pPr>
        <w:spacing w:after="0"/>
        <w:rPr>
          <w:rFonts w:ascii="Times New Roman" w:hAnsi="Times New Roman" w:cs="Times New Roman"/>
          <w:sz w:val="24"/>
          <w:szCs w:val="24"/>
        </w:rPr>
      </w:pPr>
    </w:p>
    <w:p w:rsidR="00B02625" w:rsidRDefault="00B02625" w:rsidP="00E23B90">
      <w:pPr>
        <w:spacing w:after="0"/>
        <w:rPr>
          <w:rFonts w:ascii="Times New Roman" w:hAnsi="Times New Roman" w:cs="Times New Roman"/>
          <w:sz w:val="24"/>
          <w:szCs w:val="24"/>
        </w:rPr>
      </w:pPr>
      <w:r>
        <w:rPr>
          <w:rFonts w:ascii="Times New Roman" w:hAnsi="Times New Roman" w:cs="Times New Roman"/>
          <w:sz w:val="24"/>
          <w:szCs w:val="24"/>
        </w:rPr>
        <w:t xml:space="preserve">In analyzing data provided for the </w:t>
      </w:r>
      <w:proofErr w:type="gramStart"/>
      <w:r>
        <w:rPr>
          <w:rFonts w:ascii="Times New Roman" w:hAnsi="Times New Roman" w:cs="Times New Roman"/>
          <w:sz w:val="24"/>
          <w:szCs w:val="24"/>
        </w:rPr>
        <w:t>needs</w:t>
      </w:r>
      <w:proofErr w:type="gramEnd"/>
      <w:r>
        <w:rPr>
          <w:rFonts w:ascii="Times New Roman" w:hAnsi="Times New Roman" w:cs="Times New Roman"/>
          <w:sz w:val="24"/>
          <w:szCs w:val="24"/>
        </w:rPr>
        <w:t xml:space="preserve"> assessment, team members were able to draw the conclusion that the need for prevention of substance abuse and post-recovery resources are what the service area lacks.</w:t>
      </w:r>
      <w:r w:rsidR="00C87D20">
        <w:rPr>
          <w:rFonts w:ascii="Times New Roman" w:hAnsi="Times New Roman" w:cs="Times New Roman"/>
          <w:sz w:val="24"/>
          <w:szCs w:val="24"/>
        </w:rPr>
        <w:t xml:space="preserve"> Rooftop of Virginia CAP partnerships and other community organizations are striving to alleviate some of the needs.</w:t>
      </w:r>
      <w:r>
        <w:rPr>
          <w:rFonts w:ascii="Times New Roman" w:hAnsi="Times New Roman" w:cs="Times New Roman"/>
          <w:sz w:val="24"/>
          <w:szCs w:val="24"/>
        </w:rPr>
        <w:t xml:space="preserve"> Local organizations like 4-H, Twin County Prevention Coalition and schools are trying to </w:t>
      </w:r>
      <w:r w:rsidR="00BD6058">
        <w:rPr>
          <w:rFonts w:ascii="Times New Roman" w:hAnsi="Times New Roman" w:cs="Times New Roman"/>
          <w:sz w:val="24"/>
          <w:szCs w:val="24"/>
        </w:rPr>
        <w:t>market</w:t>
      </w:r>
      <w:r>
        <w:rPr>
          <w:rFonts w:ascii="Times New Roman" w:hAnsi="Times New Roman" w:cs="Times New Roman"/>
          <w:sz w:val="24"/>
          <w:szCs w:val="24"/>
        </w:rPr>
        <w:t xml:space="preserve"> the message to area youth pertaining to the hazards of drug use. Rooftop of Virginia CAP works with Head Start and Early Head Start parents and the Camp SPARK (middle school children) participants to stress the need to prevent substance abuse. Post-recovery resources may be obtained through the Life Center of Galax</w:t>
      </w:r>
      <w:r w:rsidR="007D31FF">
        <w:rPr>
          <w:rFonts w:ascii="Times New Roman" w:hAnsi="Times New Roman" w:cs="Times New Roman"/>
          <w:sz w:val="24"/>
          <w:szCs w:val="24"/>
        </w:rPr>
        <w:t>, Mt. Rogers CSB</w:t>
      </w:r>
      <w:r>
        <w:rPr>
          <w:rFonts w:ascii="Times New Roman" w:hAnsi="Times New Roman" w:cs="Times New Roman"/>
          <w:sz w:val="24"/>
          <w:szCs w:val="24"/>
        </w:rPr>
        <w:t xml:space="preserve"> and God’s Storehouse. </w:t>
      </w:r>
      <w:r w:rsidR="00BD6058">
        <w:rPr>
          <w:rFonts w:ascii="Times New Roman" w:hAnsi="Times New Roman" w:cs="Times New Roman"/>
          <w:sz w:val="24"/>
          <w:szCs w:val="24"/>
        </w:rPr>
        <w:t xml:space="preserve">Even though those resources have been identified, assessment team members acknowledged that even more is needed to provide a more in-depth helping hand. </w:t>
      </w:r>
    </w:p>
    <w:p w:rsidR="005C2395" w:rsidRDefault="005C2395" w:rsidP="00E23B90">
      <w:pPr>
        <w:spacing w:after="0"/>
        <w:rPr>
          <w:rFonts w:ascii="Times New Roman" w:hAnsi="Times New Roman" w:cs="Times New Roman"/>
          <w:sz w:val="24"/>
          <w:szCs w:val="24"/>
        </w:rPr>
      </w:pPr>
    </w:p>
    <w:p w:rsidR="005C2395" w:rsidRDefault="005C2395" w:rsidP="00E23B90">
      <w:pPr>
        <w:spacing w:after="0"/>
        <w:rPr>
          <w:rFonts w:ascii="Times New Roman" w:hAnsi="Times New Roman" w:cs="Times New Roman"/>
          <w:b/>
          <w:sz w:val="32"/>
          <w:szCs w:val="32"/>
        </w:rPr>
      </w:pPr>
      <w:r w:rsidRPr="005C2395">
        <w:rPr>
          <w:rFonts w:ascii="Times New Roman" w:hAnsi="Times New Roman" w:cs="Times New Roman"/>
          <w:b/>
          <w:sz w:val="32"/>
          <w:szCs w:val="32"/>
        </w:rPr>
        <w:t>Nutrition</w:t>
      </w:r>
    </w:p>
    <w:p w:rsidR="001857EE" w:rsidRDefault="00DF78D5" w:rsidP="001857EE">
      <w:pPr>
        <w:spacing w:after="0"/>
        <w:rPr>
          <w:rFonts w:ascii="Times New Roman" w:hAnsi="Times New Roman" w:cs="Times New Roman"/>
          <w:sz w:val="24"/>
          <w:szCs w:val="24"/>
        </w:rPr>
      </w:pPr>
      <w:r>
        <w:rPr>
          <w:rFonts w:ascii="Times New Roman" w:hAnsi="Times New Roman" w:cs="Times New Roman"/>
          <w:sz w:val="24"/>
          <w:szCs w:val="24"/>
        </w:rPr>
        <w:t xml:space="preserve">Obesity is a challenge nationwide, statewide and locally. In the Twin Counties, an average of 31% of adults are obese </w:t>
      </w:r>
      <w:r w:rsidR="007D31FF">
        <w:rPr>
          <w:rFonts w:ascii="Times New Roman" w:hAnsi="Times New Roman" w:cs="Times New Roman"/>
          <w:sz w:val="24"/>
          <w:szCs w:val="24"/>
        </w:rPr>
        <w:t>per the County Health Rankings provided by the Robert Wood Johnson Foundation. Obesity may lead to other health conditions that hinder an individual from meeting lifestyle goals. Resources available to help with this issue include the following:</w:t>
      </w:r>
    </w:p>
    <w:p w:rsidR="007D31FF" w:rsidRDefault="007D31FF" w:rsidP="001857EE">
      <w:pPr>
        <w:pStyle w:val="ListParagraph"/>
        <w:numPr>
          <w:ilvl w:val="0"/>
          <w:numId w:val="27"/>
        </w:numPr>
        <w:spacing w:after="0"/>
        <w:rPr>
          <w:rFonts w:ascii="Times New Roman" w:hAnsi="Times New Roman" w:cs="Times New Roman"/>
          <w:sz w:val="24"/>
          <w:szCs w:val="24"/>
        </w:rPr>
      </w:pPr>
      <w:r w:rsidRPr="001857EE">
        <w:rPr>
          <w:rFonts w:ascii="Times New Roman" w:hAnsi="Times New Roman" w:cs="Times New Roman"/>
          <w:sz w:val="24"/>
          <w:szCs w:val="24"/>
        </w:rPr>
        <w:t xml:space="preserve">Rooftop of Virginia CAP offers children under age five nutritious meals and snacks in the Early Head Start and Head Start programs. Participants of Camp SPARK are also provided guidance on choosing proper nutrition and are provided meals and snacks designed to meet body needs. </w:t>
      </w:r>
    </w:p>
    <w:p w:rsidR="001857EE" w:rsidRDefault="001857EE" w:rsidP="001857EE">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Local departments of health provide nutrition guidance to those receiving WIC and other services. </w:t>
      </w:r>
    </w:p>
    <w:p w:rsidR="001857EE" w:rsidRDefault="001857EE" w:rsidP="001857EE">
      <w:pPr>
        <w:spacing w:after="0"/>
        <w:rPr>
          <w:rFonts w:ascii="Times New Roman" w:hAnsi="Times New Roman" w:cs="Times New Roman"/>
          <w:sz w:val="24"/>
          <w:szCs w:val="24"/>
        </w:rPr>
      </w:pPr>
    </w:p>
    <w:p w:rsidR="001409C4" w:rsidRPr="001409C4" w:rsidRDefault="001409C4" w:rsidP="001409C4">
      <w:pPr>
        <w:spacing w:after="0" w:line="240" w:lineRule="auto"/>
        <w:rPr>
          <w:rFonts w:ascii="Times New Roman" w:eastAsia="Calibri" w:hAnsi="Times New Roman" w:cs="Times New Roman"/>
          <w:b/>
          <w:sz w:val="32"/>
          <w:szCs w:val="32"/>
        </w:rPr>
      </w:pPr>
      <w:r w:rsidRPr="001409C4">
        <w:rPr>
          <w:rFonts w:ascii="Times New Roman" w:eastAsia="Calibri" w:hAnsi="Times New Roman" w:cs="Times New Roman"/>
          <w:b/>
          <w:sz w:val="32"/>
          <w:szCs w:val="32"/>
        </w:rPr>
        <w:t>Poor General Health</w:t>
      </w:r>
      <w:r w:rsidR="006F7767">
        <w:rPr>
          <w:rFonts w:ascii="Times New Roman" w:eastAsia="Calibri" w:hAnsi="Times New Roman" w:cs="Times New Roman"/>
          <w:b/>
          <w:sz w:val="32"/>
          <w:szCs w:val="32"/>
        </w:rPr>
        <w:t>, Disabilities</w:t>
      </w:r>
      <w:r>
        <w:rPr>
          <w:rFonts w:ascii="Times New Roman" w:eastAsia="Calibri" w:hAnsi="Times New Roman" w:cs="Times New Roman"/>
          <w:b/>
          <w:sz w:val="32"/>
          <w:szCs w:val="32"/>
        </w:rPr>
        <w:t xml:space="preserve"> and Insurance</w:t>
      </w:r>
    </w:p>
    <w:p w:rsidR="001409C4" w:rsidRPr="001409C4" w:rsidRDefault="001409C4" w:rsidP="001409C4">
      <w:pPr>
        <w:spacing w:after="0" w:line="240" w:lineRule="auto"/>
        <w:rPr>
          <w:rFonts w:ascii="Times New Roman" w:eastAsia="Calibri" w:hAnsi="Times New Roman" w:cs="Times New Roman"/>
          <w:sz w:val="24"/>
          <w:szCs w:val="24"/>
        </w:rPr>
      </w:pPr>
      <w:r w:rsidRPr="001409C4">
        <w:rPr>
          <w:rFonts w:ascii="Times New Roman" w:eastAsia="Calibri" w:hAnsi="Times New Roman" w:cs="Times New Roman"/>
          <w:sz w:val="24"/>
          <w:szCs w:val="24"/>
        </w:rPr>
        <w:t>Within the report area 17% of adults age 18 and older self-report having poor or fair health in response to the question "would you say that in general your health is excellent, very good, good, fair, or poor?". This indicator is relevant because it is a measure of general poor health status.</w:t>
      </w:r>
    </w:p>
    <w:tbl>
      <w:tblPr>
        <w:tblW w:w="5000" w:type="pct"/>
        <w:shd w:val="clear" w:color="auto" w:fill="FFFFFF"/>
        <w:tblCellMar>
          <w:left w:w="0" w:type="dxa"/>
          <w:right w:w="0" w:type="dxa"/>
        </w:tblCellMar>
        <w:tblLook w:val="04A0" w:firstRow="1" w:lastRow="0" w:firstColumn="1" w:lastColumn="0" w:noHBand="0" w:noVBand="1"/>
      </w:tblPr>
      <w:tblGrid>
        <w:gridCol w:w="1627"/>
        <w:gridCol w:w="2092"/>
        <w:gridCol w:w="3393"/>
        <w:gridCol w:w="1592"/>
        <w:gridCol w:w="2076"/>
      </w:tblGrid>
      <w:tr w:rsidR="001409C4" w:rsidRPr="001409C4" w:rsidTr="001409C4">
        <w:trPr>
          <w:tblHeader/>
        </w:trPr>
        <w:tc>
          <w:tcPr>
            <w:tcW w:w="0" w:type="auto"/>
            <w:tcBorders>
              <w:top w:val="single" w:sz="8" w:space="0" w:color="DEDEDE"/>
              <w:left w:val="single" w:sz="8" w:space="0" w:color="DEDEDE"/>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b/>
                <w:bCs/>
              </w:rPr>
            </w:pPr>
            <w:r w:rsidRPr="001409C4">
              <w:rPr>
                <w:rFonts w:ascii="Calibri" w:eastAsia="Calibri" w:hAnsi="Calibri" w:cs="Calibri"/>
                <w:b/>
                <w:bCs/>
              </w:rPr>
              <w:lastRenderedPageBreak/>
              <w:t>Report Area</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b/>
                <w:bCs/>
              </w:rPr>
            </w:pPr>
            <w:r w:rsidRPr="001409C4">
              <w:rPr>
                <w:rFonts w:ascii="Calibri" w:eastAsia="Calibri" w:hAnsi="Calibri" w:cs="Calibri"/>
                <w:b/>
                <w:bCs/>
              </w:rPr>
              <w:t>Total Population Age 18+</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b/>
                <w:bCs/>
              </w:rPr>
            </w:pPr>
            <w:r w:rsidRPr="001409C4">
              <w:rPr>
                <w:rFonts w:ascii="Calibri" w:eastAsia="Calibri" w:hAnsi="Calibri" w:cs="Calibri"/>
                <w:b/>
                <w:bCs/>
              </w:rPr>
              <w:t>Estimated Population with Poor or Fair Health</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b/>
                <w:bCs/>
              </w:rPr>
            </w:pPr>
            <w:r w:rsidRPr="001409C4">
              <w:rPr>
                <w:rFonts w:ascii="Calibri" w:eastAsia="Calibri" w:hAnsi="Calibri" w:cs="Calibri"/>
                <w:b/>
                <w:bCs/>
              </w:rPr>
              <w:t>Crude Percentage</w:t>
            </w:r>
          </w:p>
        </w:tc>
        <w:tc>
          <w:tcPr>
            <w:tcW w:w="0" w:type="auto"/>
            <w:tcBorders>
              <w:top w:val="single" w:sz="8" w:space="0" w:color="DEDEDE"/>
              <w:left w:val="nil"/>
              <w:bottom w:val="single" w:sz="8" w:space="0" w:color="DEDEDE"/>
              <w:right w:val="single" w:sz="8" w:space="0" w:color="DEDEDE"/>
            </w:tcBorders>
            <w:shd w:val="clear" w:color="auto" w:fill="F1F1F1"/>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b/>
                <w:bCs/>
              </w:rPr>
            </w:pPr>
            <w:r w:rsidRPr="001409C4">
              <w:rPr>
                <w:rFonts w:ascii="Calibri" w:eastAsia="Calibri" w:hAnsi="Calibri" w:cs="Calibri"/>
                <w:b/>
                <w:bCs/>
              </w:rPr>
              <w:t>Age-Adjusted Percentage</w:t>
            </w:r>
          </w:p>
        </w:tc>
      </w:tr>
      <w:tr w:rsidR="001409C4" w:rsidRPr="001409C4" w:rsidTr="001409C4">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Report Location</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42,506</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6,261</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17%</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15.1%</w:t>
            </w:r>
          </w:p>
        </w:tc>
      </w:tr>
      <w:tr w:rsidR="001409C4" w:rsidRPr="001409C4" w:rsidTr="001409C4">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Carroll County, VA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24,113</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3,472</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14.4%</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12.7%</w:t>
            </w:r>
          </w:p>
        </w:tc>
      </w:tr>
      <w:tr w:rsidR="001409C4" w:rsidRPr="001409C4" w:rsidTr="001409C4">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Grayson County, VA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12,677</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2,789</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22%</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19.8%</w:t>
            </w:r>
          </w:p>
        </w:tc>
      </w:tr>
      <w:tr w:rsidR="001409C4" w:rsidRPr="001409C4" w:rsidTr="001409C4">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Galax city, VA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5,716</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No data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Suppressed</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Suppressed</w:t>
            </w:r>
          </w:p>
        </w:tc>
      </w:tr>
      <w:tr w:rsidR="001409C4" w:rsidRPr="001409C4" w:rsidTr="001409C4">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Virginia</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6,082,265</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839,353</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13.8%</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13.5%</w:t>
            </w:r>
          </w:p>
        </w:tc>
      </w:tr>
      <w:tr w:rsidR="001409C4" w:rsidRPr="001409C4" w:rsidTr="001409C4">
        <w:tc>
          <w:tcPr>
            <w:tcW w:w="0" w:type="auto"/>
            <w:tcBorders>
              <w:top w:val="nil"/>
              <w:left w:val="single" w:sz="8" w:space="0" w:color="DEDEDE"/>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United States</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232,556,016</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37,766,703</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16.2%</w:t>
            </w:r>
          </w:p>
        </w:tc>
        <w:tc>
          <w:tcPr>
            <w:tcW w:w="0" w:type="auto"/>
            <w:tcBorders>
              <w:top w:val="nil"/>
              <w:left w:val="nil"/>
              <w:bottom w:val="single" w:sz="8" w:space="0" w:color="DEDEDE"/>
              <w:right w:val="single" w:sz="8" w:space="0" w:color="DEDEDE"/>
            </w:tcBorders>
            <w:shd w:val="clear" w:color="auto" w:fill="FFFFFF"/>
            <w:tcMar>
              <w:top w:w="75" w:type="dxa"/>
              <w:left w:w="75" w:type="dxa"/>
              <w:bottom w:w="75" w:type="dxa"/>
              <w:right w:w="75" w:type="dxa"/>
            </w:tcMar>
            <w:vAlign w:val="center"/>
            <w:hideMark/>
          </w:tcPr>
          <w:p w:rsidR="001409C4" w:rsidRPr="001409C4" w:rsidRDefault="001409C4" w:rsidP="001409C4">
            <w:pPr>
              <w:spacing w:after="0" w:line="240" w:lineRule="auto"/>
              <w:rPr>
                <w:rFonts w:ascii="Calibri" w:eastAsia="Calibri" w:hAnsi="Calibri" w:cs="Calibri"/>
              </w:rPr>
            </w:pPr>
            <w:r w:rsidRPr="001409C4">
              <w:rPr>
                <w:rFonts w:ascii="Calibri" w:eastAsia="Calibri" w:hAnsi="Calibri" w:cs="Calibri"/>
              </w:rPr>
              <w:t>15.7%</w:t>
            </w:r>
          </w:p>
        </w:tc>
      </w:tr>
    </w:tbl>
    <w:p w:rsidR="001409C4" w:rsidRPr="003542AD" w:rsidRDefault="001409C4" w:rsidP="001409C4">
      <w:pPr>
        <w:spacing w:after="0" w:line="240" w:lineRule="auto"/>
        <w:rPr>
          <w:rFonts w:ascii="Calibri" w:eastAsia="Calibri" w:hAnsi="Calibri" w:cs="Calibri"/>
          <w:i/>
          <w:iCs/>
          <w:sz w:val="10"/>
          <w:szCs w:val="10"/>
        </w:rPr>
      </w:pPr>
      <w:r w:rsidRPr="003542AD">
        <w:rPr>
          <w:rFonts w:ascii="Calibri" w:eastAsia="Calibri" w:hAnsi="Calibri" w:cs="Calibri"/>
          <w:i/>
          <w:iCs/>
          <w:sz w:val="10"/>
          <w:szCs w:val="10"/>
        </w:rPr>
        <w:t xml:space="preserve">Note: This indicator is compared to the state average. </w:t>
      </w:r>
      <w:r w:rsidRPr="003542AD">
        <w:rPr>
          <w:rFonts w:ascii="Calibri" w:eastAsia="Calibri" w:hAnsi="Calibri" w:cs="Calibri"/>
          <w:i/>
          <w:iCs/>
          <w:sz w:val="10"/>
          <w:szCs w:val="10"/>
        </w:rPr>
        <w:br/>
        <w:t xml:space="preserve">Data Source: Centers for Disease Control and Prevention, </w:t>
      </w:r>
      <w:hyperlink r:id="rId26" w:tgtFrame="_blank" w:history="1">
        <w:r w:rsidRPr="003542AD">
          <w:rPr>
            <w:rFonts w:ascii="Calibri" w:eastAsia="Calibri" w:hAnsi="Calibri" w:cs="Calibri"/>
            <w:i/>
            <w:iCs/>
            <w:color w:val="0563C1"/>
            <w:sz w:val="10"/>
            <w:szCs w:val="10"/>
            <w:u w:val="single"/>
          </w:rPr>
          <w:t>Behavioral Risk Factor Surveillance System</w:t>
        </w:r>
      </w:hyperlink>
      <w:r w:rsidRPr="003542AD">
        <w:rPr>
          <w:rFonts w:ascii="Calibri" w:eastAsia="Calibri" w:hAnsi="Calibri" w:cs="Calibri"/>
          <w:i/>
          <w:iCs/>
          <w:sz w:val="10"/>
          <w:szCs w:val="10"/>
        </w:rPr>
        <w:t xml:space="preserve">. Accessed via the </w:t>
      </w:r>
      <w:hyperlink r:id="rId27" w:tgtFrame="_blank" w:history="1">
        <w:r w:rsidRPr="003542AD">
          <w:rPr>
            <w:rFonts w:ascii="Calibri" w:eastAsia="Calibri" w:hAnsi="Calibri" w:cs="Calibri"/>
            <w:i/>
            <w:iCs/>
            <w:color w:val="0563C1"/>
            <w:sz w:val="10"/>
            <w:szCs w:val="10"/>
            <w:u w:val="single"/>
          </w:rPr>
          <w:t>Health Indicators Warehouse</w:t>
        </w:r>
      </w:hyperlink>
      <w:r w:rsidRPr="003542AD">
        <w:rPr>
          <w:rFonts w:ascii="Calibri" w:eastAsia="Calibri" w:hAnsi="Calibri" w:cs="Calibri"/>
          <w:i/>
          <w:iCs/>
          <w:sz w:val="10"/>
          <w:szCs w:val="10"/>
        </w:rPr>
        <w:t xml:space="preserve">. US Department of Health &amp; Human Services, </w:t>
      </w:r>
      <w:hyperlink r:id="rId28" w:tgtFrame="_blank" w:history="1">
        <w:r w:rsidRPr="003542AD">
          <w:rPr>
            <w:rFonts w:ascii="Calibri" w:eastAsia="Calibri" w:hAnsi="Calibri" w:cs="Calibri"/>
            <w:i/>
            <w:iCs/>
            <w:color w:val="0563C1"/>
            <w:sz w:val="10"/>
            <w:szCs w:val="10"/>
            <w:u w:val="single"/>
          </w:rPr>
          <w:t>Health Indicators Warehouse</w:t>
        </w:r>
      </w:hyperlink>
      <w:r w:rsidRPr="003542AD">
        <w:rPr>
          <w:rFonts w:ascii="Calibri" w:eastAsia="Calibri" w:hAnsi="Calibri" w:cs="Calibri"/>
          <w:i/>
          <w:iCs/>
          <w:sz w:val="10"/>
          <w:szCs w:val="10"/>
        </w:rPr>
        <w:t xml:space="preserve">. 2006-12. </w:t>
      </w:r>
    </w:p>
    <w:p w:rsidR="00EC1BEF" w:rsidRDefault="001409C4" w:rsidP="001409C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As you can ascertain from the previous chart, general health of the area is lower than state and national averages. In a survey completed by the Head Start and Early Head Start programs through Rooftop of Virginia CAP, 17% of 261 families noted that someone in their household had an on-going health issue that makes life hard either every week or every day. Having a household struggle with health issues can hinder employment, educational attainment and self-sustainment. </w:t>
      </w:r>
    </w:p>
    <w:p w:rsidR="0046383D" w:rsidRDefault="0046383D" w:rsidP="001409C4">
      <w:pPr>
        <w:spacing w:after="0" w:line="240" w:lineRule="auto"/>
        <w:rPr>
          <w:rFonts w:ascii="Times New Roman" w:eastAsia="Calibri" w:hAnsi="Times New Roman" w:cs="Times New Roman"/>
          <w:sz w:val="24"/>
          <w:szCs w:val="24"/>
        </w:rPr>
      </w:pPr>
    </w:p>
    <w:p w:rsidR="006F7767" w:rsidRDefault="0046383D" w:rsidP="001409C4">
      <w:pPr>
        <w:spacing w:after="0" w:line="240" w:lineRule="auto"/>
        <w:rPr>
          <w:rFonts w:ascii="Times New Roman" w:eastAsia="Calibri"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63360" behindDoc="1" locked="0" layoutInCell="1" allowOverlap="1">
            <wp:simplePos x="0" y="0"/>
            <wp:positionH relativeFrom="margin">
              <wp:align>left</wp:align>
            </wp:positionH>
            <wp:positionV relativeFrom="paragraph">
              <wp:posOffset>81915</wp:posOffset>
            </wp:positionV>
            <wp:extent cx="1724025" cy="2057400"/>
            <wp:effectExtent l="0" t="0" r="9525" b="0"/>
            <wp:wrapTight wrapText="bothSides">
              <wp:wrapPolygon edited="0">
                <wp:start x="0" y="0"/>
                <wp:lineTo x="0" y="21400"/>
                <wp:lineTo x="21481" y="21400"/>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64384" behindDoc="0" locked="0" layoutInCell="1" allowOverlap="1">
            <wp:simplePos x="0" y="0"/>
            <wp:positionH relativeFrom="column">
              <wp:posOffset>4981575</wp:posOffset>
            </wp:positionH>
            <wp:positionV relativeFrom="paragraph">
              <wp:posOffset>11430</wp:posOffset>
            </wp:positionV>
            <wp:extent cx="1724025" cy="2057400"/>
            <wp:effectExtent l="0" t="0" r="9525" b="0"/>
            <wp:wrapThrough wrapText="bothSides">
              <wp:wrapPolygon edited="0">
                <wp:start x="0" y="0"/>
                <wp:lineTo x="0" y="21400"/>
                <wp:lineTo x="21481" y="21400"/>
                <wp:lineTo x="2148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57400"/>
                    </a:xfrm>
                    <a:prstGeom prst="rect">
                      <a:avLst/>
                    </a:prstGeom>
                    <a:noFill/>
                  </pic:spPr>
                </pic:pic>
              </a:graphicData>
            </a:graphic>
            <wp14:sizeRelH relativeFrom="page">
              <wp14:pctWidth>0</wp14:pctWidth>
            </wp14:sizeRelH>
            <wp14:sizeRelV relativeFrom="page">
              <wp14:pctHeight>0</wp14:pctHeight>
            </wp14:sizeRelV>
          </wp:anchor>
        </w:drawing>
      </w:r>
      <w:r w:rsidR="001409C4">
        <w:rPr>
          <w:rFonts w:ascii="Times New Roman" w:eastAsia="Calibri" w:hAnsi="Times New Roman" w:cs="Times New Roman"/>
          <w:sz w:val="24"/>
          <w:szCs w:val="24"/>
        </w:rPr>
        <w:t xml:space="preserve">Residents with disabilities in the service area </w:t>
      </w:r>
      <w:r w:rsidR="00EC1BEF">
        <w:rPr>
          <w:rFonts w:ascii="Times New Roman" w:eastAsia="Calibri" w:hAnsi="Times New Roman" w:cs="Times New Roman"/>
          <w:sz w:val="24"/>
          <w:szCs w:val="24"/>
        </w:rPr>
        <w:t xml:space="preserve">are also higher than state and national averages. Out of all of the individuals served by Rooftop of Virginia CAP in 2017-2018, 80% were considered disabled. Senior Citizens encompass the largest group of disabled individuals. </w:t>
      </w:r>
      <w:r>
        <w:rPr>
          <w:rFonts w:ascii="Times New Roman" w:eastAsia="Calibri" w:hAnsi="Times New Roman" w:cs="Times New Roman"/>
          <w:sz w:val="24"/>
          <w:szCs w:val="24"/>
        </w:rPr>
        <w:t>In the Head Start and Ea</w:t>
      </w:r>
      <w:r w:rsidR="005C2395">
        <w:rPr>
          <w:rFonts w:ascii="Times New Roman" w:eastAsia="Calibri" w:hAnsi="Times New Roman" w:cs="Times New Roman"/>
          <w:sz w:val="24"/>
          <w:szCs w:val="24"/>
        </w:rPr>
        <w:t>rly Head Start programs, up to 10</w:t>
      </w:r>
      <w:r>
        <w:rPr>
          <w:rFonts w:ascii="Times New Roman" w:eastAsia="Calibri" w:hAnsi="Times New Roman" w:cs="Times New Roman"/>
          <w:sz w:val="24"/>
          <w:szCs w:val="24"/>
        </w:rPr>
        <w:t>% of the 261 children enrolled receive disability related services. Those that are uninsured can sometimes ‘fall through the cracks’ when it comes to services for disabilities</w:t>
      </w:r>
      <w:r w:rsidR="006F7767">
        <w:rPr>
          <w:rFonts w:ascii="Times New Roman" w:eastAsia="Calibri" w:hAnsi="Times New Roman" w:cs="Times New Roman"/>
          <w:sz w:val="24"/>
          <w:szCs w:val="24"/>
        </w:rPr>
        <w:t xml:space="preserve"> or just general health concerns</w:t>
      </w:r>
      <w:r>
        <w:rPr>
          <w:rFonts w:ascii="Times New Roman" w:eastAsia="Calibri" w:hAnsi="Times New Roman" w:cs="Times New Roman"/>
          <w:sz w:val="24"/>
          <w:szCs w:val="24"/>
        </w:rPr>
        <w:t xml:space="preserve">. The recent expansion of Medicaid will assist more individuals and families </w:t>
      </w:r>
    </w:p>
    <w:p w:rsidR="001409C4" w:rsidRDefault="006F7767" w:rsidP="0046383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6383D">
        <w:rPr>
          <w:rFonts w:ascii="Times New Roman" w:eastAsia="Calibri" w:hAnsi="Times New Roman" w:cs="Times New Roman"/>
          <w:sz w:val="24"/>
          <w:szCs w:val="24"/>
        </w:rPr>
        <w:t>that struggled with this previously.</w:t>
      </w:r>
    </w:p>
    <w:p w:rsidR="00ED620D" w:rsidRPr="00ED620D" w:rsidRDefault="00ED620D" w:rsidP="00ED620D">
      <w:pPr>
        <w:spacing w:after="0" w:line="240" w:lineRule="auto"/>
        <w:jc w:val="center"/>
        <w:rPr>
          <w:rFonts w:ascii="Times New Roman" w:eastAsia="Calibri" w:hAnsi="Times New Roman" w:cs="Times New Roman"/>
          <w:color w:val="FF0000"/>
          <w:sz w:val="24"/>
          <w:szCs w:val="24"/>
        </w:rPr>
      </w:pPr>
    </w:p>
    <w:p w:rsidR="0046383D" w:rsidRDefault="0046383D" w:rsidP="0046383D">
      <w:pPr>
        <w:spacing w:after="0" w:line="240" w:lineRule="auto"/>
        <w:rPr>
          <w:rFonts w:ascii="Times New Roman" w:eastAsia="Calibri" w:hAnsi="Times New Roman" w:cs="Times New Roman"/>
          <w:sz w:val="24"/>
          <w:szCs w:val="24"/>
        </w:rPr>
      </w:pPr>
    </w:p>
    <w:p w:rsidR="006F7767" w:rsidRDefault="006F7767" w:rsidP="0046383D">
      <w:pPr>
        <w:spacing w:after="0" w:line="240" w:lineRule="auto"/>
        <w:rPr>
          <w:rFonts w:ascii="Times New Roman" w:eastAsia="Calibri" w:hAnsi="Times New Roman" w:cs="Times New Roman"/>
          <w:b/>
          <w:sz w:val="32"/>
          <w:szCs w:val="32"/>
        </w:rPr>
      </w:pPr>
      <w:r w:rsidRPr="006F7767">
        <w:rPr>
          <w:rFonts w:ascii="Times New Roman" w:eastAsia="Calibri" w:hAnsi="Times New Roman" w:cs="Times New Roman"/>
          <w:b/>
          <w:sz w:val="32"/>
          <w:szCs w:val="32"/>
        </w:rPr>
        <w:t>Other Disparities</w:t>
      </w:r>
    </w:p>
    <w:p w:rsidR="003542AD" w:rsidRPr="006F7767" w:rsidRDefault="003542AD" w:rsidP="0046383D">
      <w:pPr>
        <w:spacing w:after="0" w:line="240" w:lineRule="auto"/>
        <w:rPr>
          <w:rFonts w:ascii="Times New Roman" w:eastAsia="Calibri" w:hAnsi="Times New Roman" w:cs="Times New Roman"/>
          <w:b/>
          <w:sz w:val="32"/>
          <w:szCs w:val="32"/>
        </w:rPr>
      </w:pPr>
    </w:p>
    <w:p w:rsidR="0046383D" w:rsidRDefault="0046383D" w:rsidP="006F7767">
      <w:pPr>
        <w:pStyle w:val="ListParagraph"/>
        <w:numPr>
          <w:ilvl w:val="0"/>
          <w:numId w:val="7"/>
        </w:numPr>
        <w:spacing w:after="0" w:line="240" w:lineRule="auto"/>
        <w:rPr>
          <w:rFonts w:ascii="Times New Roman" w:eastAsia="Calibri" w:hAnsi="Times New Roman" w:cs="Times New Roman"/>
          <w:sz w:val="24"/>
          <w:szCs w:val="24"/>
        </w:rPr>
      </w:pPr>
      <w:r w:rsidRPr="006F7767">
        <w:rPr>
          <w:rFonts w:ascii="Times New Roman" w:eastAsia="Calibri" w:hAnsi="Times New Roman" w:cs="Times New Roman"/>
          <w:sz w:val="24"/>
          <w:szCs w:val="24"/>
        </w:rPr>
        <w:t>Lack of affordable dental services for all ages was another concern that was voiced during data collection. The lack of dentists in the service are</w:t>
      </w:r>
      <w:r w:rsidR="00283EA6">
        <w:rPr>
          <w:rFonts w:ascii="Times New Roman" w:eastAsia="Calibri" w:hAnsi="Times New Roman" w:cs="Times New Roman"/>
          <w:sz w:val="24"/>
          <w:szCs w:val="24"/>
        </w:rPr>
        <w:t>a</w:t>
      </w:r>
      <w:r w:rsidRPr="006F7767">
        <w:rPr>
          <w:rFonts w:ascii="Times New Roman" w:eastAsia="Calibri" w:hAnsi="Times New Roman" w:cs="Times New Roman"/>
          <w:sz w:val="24"/>
          <w:szCs w:val="24"/>
        </w:rPr>
        <w:t xml:space="preserve"> that accept Medicaid is a huge concern. Resources that are available usually take up to an hour drive or more. That makes accessibility low due to families already having issues with transportation. </w:t>
      </w:r>
    </w:p>
    <w:p w:rsidR="006F7767" w:rsidRDefault="006F7767" w:rsidP="006F7767">
      <w:pPr>
        <w:pStyle w:val="ListParagraph"/>
        <w:numPr>
          <w:ilvl w:val="0"/>
          <w:numId w:val="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community does not have an abundance of resources for mental health providers. Again, residents are sometimes forced to drive elsewhere to obtain the services that are needed. This need could also be </w:t>
      </w:r>
      <w:r>
        <w:rPr>
          <w:rFonts w:ascii="Times New Roman" w:eastAsia="Calibri" w:hAnsi="Times New Roman" w:cs="Times New Roman"/>
          <w:sz w:val="24"/>
          <w:szCs w:val="24"/>
        </w:rPr>
        <w:lastRenderedPageBreak/>
        <w:t>seen to coincide with the substance abuse problems the area is facing</w:t>
      </w:r>
      <w:r w:rsidR="008C5520">
        <w:rPr>
          <w:rFonts w:ascii="Times New Roman" w:eastAsia="Calibri" w:hAnsi="Times New Roman" w:cs="Times New Roman"/>
          <w:sz w:val="24"/>
          <w:szCs w:val="24"/>
        </w:rPr>
        <w:t xml:space="preserve"> due to the fact that many drug </w:t>
      </w:r>
      <w:r>
        <w:rPr>
          <w:rFonts w:ascii="Times New Roman" w:eastAsia="Calibri" w:hAnsi="Times New Roman" w:cs="Times New Roman"/>
          <w:sz w:val="24"/>
          <w:szCs w:val="24"/>
        </w:rPr>
        <w:t>abusers</w:t>
      </w:r>
      <w:r w:rsidR="008C5520">
        <w:rPr>
          <w:rFonts w:ascii="Times New Roman" w:eastAsia="Calibri" w:hAnsi="Times New Roman" w:cs="Times New Roman"/>
          <w:sz w:val="24"/>
          <w:szCs w:val="24"/>
        </w:rPr>
        <w:t xml:space="preserve"> have and/or report a mental illness or condition. </w:t>
      </w:r>
    </w:p>
    <w:p w:rsidR="00283EA6" w:rsidRDefault="00283EA6" w:rsidP="00283EA6">
      <w:pPr>
        <w:pStyle w:val="ListParagraph"/>
        <w:numPr>
          <w:ilvl w:val="0"/>
          <w:numId w:val="7"/>
        </w:numPr>
        <w:spacing w:after="0"/>
        <w:rPr>
          <w:rFonts w:ascii="Times New Roman" w:hAnsi="Times New Roman" w:cs="Times New Roman"/>
          <w:sz w:val="24"/>
          <w:szCs w:val="24"/>
        </w:rPr>
      </w:pPr>
      <w:r w:rsidRPr="00283EA6">
        <w:rPr>
          <w:rFonts w:ascii="Times New Roman" w:hAnsi="Times New Roman" w:cs="Times New Roman"/>
          <w:sz w:val="24"/>
          <w:szCs w:val="24"/>
        </w:rPr>
        <w:t xml:space="preserve">Food scarcity is a challenge that some local residents face. Access to food or the resources to purchase food can be limited in families that have a high enough income to disqualify them from receiving SNAP (Supplemental Nutrition Assistance Program) assistance but not enough to cover all of the family’s food needs. Many schools in the area serve children that are eligible for free and reduced lunch, but that doesn’t help with members of the family not attending school. </w:t>
      </w:r>
    </w:p>
    <w:p w:rsidR="00283EA6" w:rsidRDefault="00283EA6" w:rsidP="00283EA6">
      <w:pPr>
        <w:spacing w:after="0"/>
        <w:rPr>
          <w:rFonts w:ascii="Times New Roman" w:hAnsi="Times New Roman" w:cs="Times New Roman"/>
          <w:sz w:val="24"/>
          <w:szCs w:val="24"/>
        </w:rPr>
      </w:pPr>
    </w:p>
    <w:p w:rsidR="00283EA6" w:rsidRDefault="00283EA6" w:rsidP="00283EA6">
      <w:pPr>
        <w:spacing w:after="0"/>
        <w:rPr>
          <w:rFonts w:ascii="Times New Roman" w:hAnsi="Times New Roman" w:cs="Times New Roman"/>
          <w:sz w:val="24"/>
          <w:szCs w:val="24"/>
        </w:rPr>
      </w:pPr>
      <w:r>
        <w:rPr>
          <w:rFonts w:ascii="Times New Roman" w:hAnsi="Times New Roman" w:cs="Times New Roman"/>
          <w:sz w:val="24"/>
          <w:szCs w:val="24"/>
        </w:rPr>
        <w:t>Resources not previously mentioned in this section that available to alleviate health, nutrition and wellness issues include but are not limited to:</w:t>
      </w:r>
    </w:p>
    <w:p w:rsidR="00283EA6" w:rsidRDefault="00283EA6" w:rsidP="00283EA6">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Food pantries such as PUSH Ministries and Willing Partners.</w:t>
      </w:r>
    </w:p>
    <w:p w:rsidR="00283EA6" w:rsidRDefault="00283EA6" w:rsidP="00283EA6">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 xml:space="preserve">God’s Storehouse provides free dinner four nights per week. </w:t>
      </w:r>
    </w:p>
    <w:p w:rsidR="00283EA6" w:rsidRDefault="00283EA6" w:rsidP="00283EA6">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 xml:space="preserve">The local departments of health seek to provide nutrition guidance to patients. </w:t>
      </w:r>
    </w:p>
    <w:p w:rsidR="00283EA6" w:rsidRPr="00283EA6" w:rsidRDefault="00283EA6" w:rsidP="00283EA6">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 xml:space="preserve">SMILES </w:t>
      </w:r>
      <w:proofErr w:type="gramStart"/>
      <w:r>
        <w:rPr>
          <w:rFonts w:ascii="Times New Roman" w:hAnsi="Times New Roman" w:cs="Times New Roman"/>
          <w:sz w:val="24"/>
          <w:szCs w:val="24"/>
        </w:rPr>
        <w:t>works</w:t>
      </w:r>
      <w:proofErr w:type="gramEnd"/>
      <w:r>
        <w:rPr>
          <w:rFonts w:ascii="Times New Roman" w:hAnsi="Times New Roman" w:cs="Times New Roman"/>
          <w:sz w:val="24"/>
          <w:szCs w:val="24"/>
        </w:rPr>
        <w:t xml:space="preserve"> with Rooftop of </w:t>
      </w:r>
      <w:r w:rsidR="00F008DA">
        <w:rPr>
          <w:rFonts w:ascii="Times New Roman" w:hAnsi="Times New Roman" w:cs="Times New Roman"/>
          <w:sz w:val="24"/>
          <w:szCs w:val="24"/>
        </w:rPr>
        <w:t>Virginia</w:t>
      </w:r>
      <w:r>
        <w:rPr>
          <w:rFonts w:ascii="Times New Roman" w:hAnsi="Times New Roman" w:cs="Times New Roman"/>
          <w:sz w:val="24"/>
          <w:szCs w:val="24"/>
        </w:rPr>
        <w:t xml:space="preserve"> CAP’s Early Head Start and Head Start programs to provide preventative and minor </w:t>
      </w:r>
      <w:r w:rsidR="00F008DA">
        <w:rPr>
          <w:rFonts w:ascii="Times New Roman" w:hAnsi="Times New Roman" w:cs="Times New Roman"/>
          <w:sz w:val="24"/>
          <w:szCs w:val="24"/>
        </w:rPr>
        <w:t xml:space="preserve">corrective dental care to program participants. </w:t>
      </w:r>
    </w:p>
    <w:p w:rsidR="00EC1BEF" w:rsidRPr="001409C4" w:rsidRDefault="00EC1BEF" w:rsidP="001409C4">
      <w:pPr>
        <w:spacing w:after="0" w:line="240" w:lineRule="auto"/>
        <w:rPr>
          <w:rFonts w:ascii="Times New Roman" w:eastAsia="Calibri" w:hAnsi="Times New Roman" w:cs="Times New Roman"/>
          <w:sz w:val="24"/>
          <w:szCs w:val="24"/>
        </w:rPr>
      </w:pPr>
    </w:p>
    <w:p w:rsidR="00BD6058" w:rsidRPr="00BD6058" w:rsidRDefault="00BD6058" w:rsidP="00E23B90">
      <w:pPr>
        <w:spacing w:after="0"/>
        <w:rPr>
          <w:rFonts w:ascii="Times New Roman" w:hAnsi="Times New Roman" w:cs="Times New Roman"/>
          <w:b/>
          <w:sz w:val="32"/>
          <w:szCs w:val="32"/>
        </w:rPr>
      </w:pPr>
    </w:p>
    <w:p w:rsidR="00BD6058" w:rsidRDefault="00BD6058" w:rsidP="00E23B90">
      <w:pPr>
        <w:spacing w:after="0"/>
        <w:rPr>
          <w:rFonts w:ascii="Times New Roman" w:hAnsi="Times New Roman" w:cs="Times New Roman"/>
          <w:sz w:val="24"/>
          <w:szCs w:val="24"/>
        </w:rPr>
      </w:pPr>
    </w:p>
    <w:p w:rsidR="008C5520" w:rsidRDefault="00C0712D" w:rsidP="00E23B90">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6858000" cy="4676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1.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4676140"/>
                    </a:xfrm>
                    <a:prstGeom prst="rect">
                      <a:avLst/>
                    </a:prstGeom>
                  </pic:spPr>
                </pic:pic>
              </a:graphicData>
            </a:graphic>
          </wp:inline>
        </w:drawing>
      </w:r>
    </w:p>
    <w:p w:rsidR="00C0712D" w:rsidRPr="00C0712D" w:rsidRDefault="00C0712D" w:rsidP="00C0712D">
      <w:pPr>
        <w:spacing w:after="0"/>
        <w:jc w:val="center"/>
        <w:rPr>
          <w:rFonts w:ascii="Times New Roman" w:hAnsi="Times New Roman" w:cs="Times New Roman"/>
          <w:sz w:val="24"/>
          <w:szCs w:val="24"/>
        </w:rPr>
      </w:pPr>
      <w:r w:rsidRPr="00C0712D">
        <w:rPr>
          <w:rFonts w:ascii="Times New Roman" w:hAnsi="Times New Roman" w:cs="Times New Roman"/>
          <w:sz w:val="24"/>
          <w:szCs w:val="24"/>
        </w:rPr>
        <w:lastRenderedPageBreak/>
        <w:t>Twin County Regional Hospital has been serving the area since 1973.</w:t>
      </w:r>
    </w:p>
    <w:p w:rsidR="002063AE" w:rsidRDefault="002063AE" w:rsidP="00E23B90">
      <w:pPr>
        <w:spacing w:after="0"/>
        <w:rPr>
          <w:rFonts w:ascii="Times New Roman" w:hAnsi="Times New Roman" w:cs="Times New Roman"/>
          <w:sz w:val="24"/>
          <w:szCs w:val="24"/>
        </w:rPr>
      </w:pPr>
    </w:p>
    <w:p w:rsidR="008C5520" w:rsidRDefault="008C5520" w:rsidP="00E23B90">
      <w:pPr>
        <w:spacing w:after="0"/>
        <w:rPr>
          <w:rFonts w:ascii="Times New Roman" w:hAnsi="Times New Roman" w:cs="Times New Roman"/>
          <w:sz w:val="24"/>
          <w:szCs w:val="24"/>
        </w:rPr>
      </w:pPr>
    </w:p>
    <w:p w:rsidR="008C5520" w:rsidRDefault="008C5520" w:rsidP="00E23B90">
      <w:pPr>
        <w:spacing w:after="0"/>
        <w:rPr>
          <w:rFonts w:ascii="Times New Roman" w:hAnsi="Times New Roman" w:cs="Times New Roman"/>
          <w:sz w:val="24"/>
          <w:szCs w:val="24"/>
        </w:rPr>
      </w:pPr>
    </w:p>
    <w:p w:rsidR="008C5520" w:rsidRDefault="008C5520" w:rsidP="00E23B90">
      <w:pPr>
        <w:spacing w:after="0"/>
        <w:rPr>
          <w:rFonts w:ascii="Times New Roman" w:hAnsi="Times New Roman" w:cs="Times New Roman"/>
          <w:sz w:val="24"/>
          <w:szCs w:val="24"/>
        </w:rPr>
      </w:pPr>
    </w:p>
    <w:p w:rsidR="008C5520" w:rsidRDefault="008C5520" w:rsidP="00E23B90">
      <w:pPr>
        <w:spacing w:after="0"/>
        <w:rPr>
          <w:rFonts w:ascii="Times New Roman" w:hAnsi="Times New Roman" w:cs="Times New Roman"/>
          <w:sz w:val="24"/>
          <w:szCs w:val="24"/>
        </w:rPr>
      </w:pPr>
    </w:p>
    <w:p w:rsidR="008C5520" w:rsidRDefault="008C5520" w:rsidP="00E23B90">
      <w:pPr>
        <w:spacing w:after="0"/>
        <w:rPr>
          <w:rFonts w:ascii="Times New Roman" w:hAnsi="Times New Roman" w:cs="Times New Roman"/>
          <w:sz w:val="24"/>
          <w:szCs w:val="24"/>
        </w:rPr>
      </w:pPr>
    </w:p>
    <w:p w:rsidR="008C5520" w:rsidRPr="008C5520" w:rsidRDefault="008C5520" w:rsidP="00E23B90">
      <w:pPr>
        <w:spacing w:after="0"/>
        <w:rPr>
          <w:rFonts w:ascii="Times New Roman" w:hAnsi="Times New Roman" w:cs="Times New Roman"/>
          <w:b/>
          <w:sz w:val="52"/>
          <w:szCs w:val="52"/>
        </w:rPr>
      </w:pPr>
      <w:r>
        <w:rPr>
          <w:rFonts w:ascii="Times New Roman" w:hAnsi="Times New Roman" w:cs="Times New Roman"/>
          <w:b/>
          <w:sz w:val="52"/>
          <w:szCs w:val="52"/>
        </w:rPr>
        <w:t>Youth and Senior Citizens</w:t>
      </w:r>
    </w:p>
    <w:p w:rsidR="008C5520" w:rsidRDefault="008C5520" w:rsidP="00E23B90">
      <w:pPr>
        <w:spacing w:after="0"/>
        <w:rPr>
          <w:rFonts w:ascii="Times New Roman" w:hAnsi="Times New Roman" w:cs="Times New Roman"/>
          <w:sz w:val="24"/>
          <w:szCs w:val="24"/>
        </w:rPr>
      </w:pPr>
    </w:p>
    <w:p w:rsidR="008C5520" w:rsidRDefault="00F02CE7" w:rsidP="00E23B90">
      <w:pPr>
        <w:spacing w:after="0"/>
        <w:rPr>
          <w:rFonts w:ascii="Times New Roman" w:hAnsi="Times New Roman" w:cs="Times New Roman"/>
          <w:b/>
          <w:sz w:val="32"/>
          <w:szCs w:val="32"/>
        </w:rPr>
      </w:pPr>
      <w:r>
        <w:rPr>
          <w:rFonts w:ascii="Times New Roman" w:hAnsi="Times New Roman" w:cs="Times New Roman"/>
          <w:b/>
          <w:sz w:val="32"/>
          <w:szCs w:val="32"/>
        </w:rPr>
        <w:t>Middle and High School Children</w:t>
      </w:r>
    </w:p>
    <w:p w:rsidR="008C5520" w:rsidRDefault="008C5520" w:rsidP="00E23B90">
      <w:pPr>
        <w:spacing w:after="0"/>
        <w:rPr>
          <w:rFonts w:ascii="Times New Roman" w:hAnsi="Times New Roman" w:cs="Times New Roman"/>
          <w:sz w:val="24"/>
          <w:szCs w:val="24"/>
        </w:rPr>
      </w:pPr>
      <w:r>
        <w:rPr>
          <w:rFonts w:ascii="Times New Roman" w:hAnsi="Times New Roman" w:cs="Times New Roman"/>
          <w:sz w:val="24"/>
          <w:szCs w:val="24"/>
        </w:rPr>
        <w:t>The third most mentioned need in the assessment data is the lack of positive activities for youth in the service area. This is the first time in many years that this need seemed to be more prevalent than in the past. One staff member noted that if children had opportunities for positive engagement, they would more likely develop and strive to reach personal and professional goals. In delving deeper into the topic, staff members decided that the age group that needs the most targeting is middle and high school children. The University of Washington</w:t>
      </w:r>
      <w:r w:rsidR="00B22D51">
        <w:rPr>
          <w:rFonts w:ascii="Times New Roman" w:hAnsi="Times New Roman" w:cs="Times New Roman"/>
          <w:sz w:val="24"/>
          <w:szCs w:val="24"/>
        </w:rPr>
        <w:t xml:space="preserve"> determined that the age of early adolescence is a period of rapid physical and mental growth and it can be a time of pivotal change in the direction of a girl or boy. By providing positive activities, children are more likely to develop educational and cultural assets that will strengthen their future potential. </w:t>
      </w:r>
    </w:p>
    <w:p w:rsidR="00B22D51" w:rsidRDefault="00B22D51" w:rsidP="00E23B90">
      <w:pPr>
        <w:spacing w:after="0"/>
        <w:rPr>
          <w:rFonts w:ascii="Times New Roman" w:hAnsi="Times New Roman" w:cs="Times New Roman"/>
          <w:sz w:val="24"/>
          <w:szCs w:val="24"/>
        </w:rPr>
      </w:pPr>
    </w:p>
    <w:p w:rsidR="00B22D51" w:rsidRDefault="00B22D51" w:rsidP="00E23B90">
      <w:pPr>
        <w:spacing w:after="0"/>
        <w:rPr>
          <w:rFonts w:ascii="Times New Roman" w:hAnsi="Times New Roman" w:cs="Times New Roman"/>
          <w:sz w:val="24"/>
          <w:szCs w:val="24"/>
        </w:rPr>
      </w:pPr>
      <w:r>
        <w:rPr>
          <w:rFonts w:ascii="Times New Roman" w:hAnsi="Times New Roman" w:cs="Times New Roman"/>
          <w:sz w:val="24"/>
          <w:szCs w:val="24"/>
        </w:rPr>
        <w:t>Activities doesn’t necessarily mean more movie theaters or game room</w:t>
      </w:r>
      <w:r w:rsidR="00234635">
        <w:rPr>
          <w:rFonts w:ascii="Times New Roman" w:hAnsi="Times New Roman" w:cs="Times New Roman"/>
          <w:sz w:val="24"/>
          <w:szCs w:val="24"/>
        </w:rPr>
        <w:t>s</w:t>
      </w:r>
      <w:r>
        <w:rPr>
          <w:rFonts w:ascii="Times New Roman" w:hAnsi="Times New Roman" w:cs="Times New Roman"/>
          <w:sz w:val="24"/>
          <w:szCs w:val="24"/>
        </w:rPr>
        <w:t xml:space="preserve">. Assessment team members have determined that youth need access to structured, supportive activities or resources.  While many schools offer athletic and educational opportunities for youth, oftentimes other factors hinder the ability of a child to participate. Limited transportation or lack of extra money in a household’s budget can keep a child from joining an activity. These issues lead to social isolation, especially in the rural service area. </w:t>
      </w:r>
    </w:p>
    <w:p w:rsidR="00234635" w:rsidRDefault="00234635" w:rsidP="00E23B90">
      <w:pPr>
        <w:spacing w:after="0"/>
        <w:rPr>
          <w:rFonts w:ascii="Times New Roman" w:hAnsi="Times New Roman" w:cs="Times New Roman"/>
          <w:sz w:val="24"/>
          <w:szCs w:val="24"/>
        </w:rPr>
      </w:pPr>
    </w:p>
    <w:p w:rsidR="008C5520" w:rsidRDefault="003542AD" w:rsidP="003542AD">
      <w:pPr>
        <w:spacing w:after="0"/>
        <w:ind w:left="50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115773</wp:posOffset>
            </wp:positionV>
            <wp:extent cx="3035935" cy="2294890"/>
            <wp:effectExtent l="0" t="0" r="0" b="0"/>
            <wp:wrapThrough wrapText="bothSides">
              <wp:wrapPolygon edited="0">
                <wp:start x="0" y="0"/>
                <wp:lineTo x="0" y="21337"/>
                <wp:lineTo x="21415" y="21337"/>
                <wp:lineTo x="2141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834" cy="2304213"/>
                    </a:xfrm>
                    <a:prstGeom prst="rect">
                      <a:avLst/>
                    </a:prstGeom>
                    <a:noFill/>
                  </pic:spPr>
                </pic:pic>
              </a:graphicData>
            </a:graphic>
            <wp14:sizeRelH relativeFrom="page">
              <wp14:pctWidth>0</wp14:pctWidth>
            </wp14:sizeRelH>
            <wp14:sizeRelV relativeFrom="page">
              <wp14:pctHeight>0</wp14:pctHeight>
            </wp14:sizeRelV>
          </wp:anchor>
        </w:drawing>
      </w:r>
      <w:r w:rsidR="00234635">
        <w:rPr>
          <w:rFonts w:ascii="Times New Roman" w:hAnsi="Times New Roman" w:cs="Times New Roman"/>
          <w:sz w:val="24"/>
          <w:szCs w:val="24"/>
        </w:rPr>
        <w:t xml:space="preserve">Rooftop of Virginia CAP provides one avenue for children that might not usually be able to participate in an activity. Camp SPARK (Students Pursuing Academics, Resources and Knowledge) was formed in 2015. The </w:t>
      </w:r>
      <w:proofErr w:type="gramStart"/>
      <w:r w:rsidR="00234635">
        <w:rPr>
          <w:rFonts w:ascii="Times New Roman" w:hAnsi="Times New Roman" w:cs="Times New Roman"/>
          <w:sz w:val="24"/>
          <w:szCs w:val="24"/>
        </w:rPr>
        <w:t>one week</w:t>
      </w:r>
      <w:proofErr w:type="gramEnd"/>
      <w:r w:rsidR="00234635">
        <w:rPr>
          <w:rFonts w:ascii="Times New Roman" w:hAnsi="Times New Roman" w:cs="Times New Roman"/>
          <w:sz w:val="24"/>
          <w:szCs w:val="24"/>
        </w:rPr>
        <w:t xml:space="preserve"> day camp is operated twice during the summer. Rising 6</w:t>
      </w:r>
      <w:r w:rsidR="00234635" w:rsidRPr="00234635">
        <w:rPr>
          <w:rFonts w:ascii="Times New Roman" w:hAnsi="Times New Roman" w:cs="Times New Roman"/>
          <w:sz w:val="24"/>
          <w:szCs w:val="24"/>
          <w:vertAlign w:val="superscript"/>
        </w:rPr>
        <w:t>th</w:t>
      </w:r>
      <w:r w:rsidR="00234635">
        <w:rPr>
          <w:rFonts w:ascii="Times New Roman" w:hAnsi="Times New Roman" w:cs="Times New Roman"/>
          <w:sz w:val="24"/>
          <w:szCs w:val="24"/>
        </w:rPr>
        <w:t>, 7</w:t>
      </w:r>
      <w:r w:rsidR="00234635" w:rsidRPr="00234635">
        <w:rPr>
          <w:rFonts w:ascii="Times New Roman" w:hAnsi="Times New Roman" w:cs="Times New Roman"/>
          <w:sz w:val="24"/>
          <w:szCs w:val="24"/>
          <w:vertAlign w:val="superscript"/>
        </w:rPr>
        <w:t>th</w:t>
      </w:r>
      <w:r w:rsidR="00234635">
        <w:rPr>
          <w:rFonts w:ascii="Times New Roman" w:hAnsi="Times New Roman" w:cs="Times New Roman"/>
          <w:sz w:val="24"/>
          <w:szCs w:val="24"/>
        </w:rPr>
        <w:t xml:space="preserve"> and 8</w:t>
      </w:r>
      <w:r w:rsidR="00234635" w:rsidRPr="00234635">
        <w:rPr>
          <w:rFonts w:ascii="Times New Roman" w:hAnsi="Times New Roman" w:cs="Times New Roman"/>
          <w:sz w:val="24"/>
          <w:szCs w:val="24"/>
          <w:vertAlign w:val="superscript"/>
        </w:rPr>
        <w:t>th</w:t>
      </w:r>
      <w:r w:rsidR="00234635">
        <w:rPr>
          <w:rFonts w:ascii="Times New Roman" w:hAnsi="Times New Roman" w:cs="Times New Roman"/>
          <w:sz w:val="24"/>
          <w:szCs w:val="24"/>
        </w:rPr>
        <w:t xml:space="preserve"> grade students from Grayson, Carroll and Galax are eligible to attend and participate in activities related to education, future careers and just general fun. The camp promotes positive behaviors and strives to provide positive support to the children. The camp is free of charge and gives registration preference to those in vulnerable households like single-parent homes, foster homes or lower income. The agency recognizes the need for on-going mentoring services and would like to extend the program at some point.</w:t>
      </w:r>
    </w:p>
    <w:p w:rsidR="008C5520" w:rsidRDefault="008C5520" w:rsidP="00E23B90">
      <w:pPr>
        <w:spacing w:after="0"/>
        <w:rPr>
          <w:rFonts w:ascii="Times New Roman" w:hAnsi="Times New Roman" w:cs="Times New Roman"/>
          <w:sz w:val="24"/>
          <w:szCs w:val="24"/>
        </w:rPr>
      </w:pPr>
    </w:p>
    <w:p w:rsidR="003542AD" w:rsidRDefault="003542AD" w:rsidP="00E23B90">
      <w:pPr>
        <w:spacing w:after="0"/>
        <w:rPr>
          <w:rFonts w:ascii="Times New Roman" w:hAnsi="Times New Roman" w:cs="Times New Roman"/>
          <w:sz w:val="24"/>
          <w:szCs w:val="24"/>
        </w:rPr>
      </w:pPr>
    </w:p>
    <w:p w:rsidR="003542AD" w:rsidRDefault="003542AD" w:rsidP="00E23B90">
      <w:pPr>
        <w:spacing w:after="0"/>
        <w:rPr>
          <w:rFonts w:ascii="Times New Roman" w:hAnsi="Times New Roman" w:cs="Times New Roman"/>
          <w:sz w:val="24"/>
          <w:szCs w:val="24"/>
        </w:rPr>
      </w:pPr>
    </w:p>
    <w:p w:rsidR="002063AE" w:rsidRPr="007016EE" w:rsidRDefault="007016EE" w:rsidP="00E23B90">
      <w:pPr>
        <w:spacing w:after="0"/>
        <w:rPr>
          <w:rFonts w:ascii="Times New Roman" w:hAnsi="Times New Roman" w:cs="Times New Roman"/>
          <w:b/>
          <w:sz w:val="32"/>
          <w:szCs w:val="32"/>
        </w:rPr>
      </w:pPr>
      <w:r w:rsidRPr="007016EE">
        <w:rPr>
          <w:rFonts w:ascii="Times New Roman" w:hAnsi="Times New Roman" w:cs="Times New Roman"/>
          <w:b/>
          <w:sz w:val="32"/>
          <w:szCs w:val="32"/>
        </w:rPr>
        <w:t>Child Care and Early Childhood Education</w:t>
      </w:r>
    </w:p>
    <w:p w:rsidR="002063AE" w:rsidRDefault="007016EE" w:rsidP="00E23B90">
      <w:pPr>
        <w:spacing w:after="0"/>
        <w:rPr>
          <w:rFonts w:ascii="Times New Roman" w:hAnsi="Times New Roman" w:cs="Times New Roman"/>
          <w:sz w:val="24"/>
          <w:szCs w:val="24"/>
        </w:rPr>
      </w:pPr>
      <w:r>
        <w:rPr>
          <w:rFonts w:ascii="Times New Roman" w:hAnsi="Times New Roman" w:cs="Times New Roman"/>
          <w:sz w:val="24"/>
          <w:szCs w:val="24"/>
        </w:rPr>
        <w:t xml:space="preserve">The lack of affordable child care facilities is an issue that has haunted the area for years. Parents and caregivers often must decide between working and/or training opportunities versus the ability to secure quality, affordable child care. While the Department of Social Services assists with subsidies for child care, not all parents are eligible and not all sitters will accept subsidies. Early Head Start offered by Rooftop of </w:t>
      </w:r>
      <w:r w:rsidR="0023791B">
        <w:rPr>
          <w:rFonts w:ascii="Times New Roman" w:hAnsi="Times New Roman" w:cs="Times New Roman"/>
          <w:sz w:val="24"/>
          <w:szCs w:val="24"/>
        </w:rPr>
        <w:t>Virginia</w:t>
      </w:r>
      <w:r>
        <w:rPr>
          <w:rFonts w:ascii="Times New Roman" w:hAnsi="Times New Roman" w:cs="Times New Roman"/>
          <w:sz w:val="24"/>
          <w:szCs w:val="24"/>
        </w:rPr>
        <w:t xml:space="preserve"> CAP serves all localities in the area. The program cares for ages 0-3. The following chart shows the current child care options (does not account for private sitters that are wither relatives or friends):</w:t>
      </w:r>
    </w:p>
    <w:p w:rsidR="0023791B" w:rsidRDefault="0023791B" w:rsidP="00E23B90">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97"/>
        <w:gridCol w:w="2697"/>
        <w:gridCol w:w="2698"/>
        <w:gridCol w:w="2698"/>
      </w:tblGrid>
      <w:tr w:rsidR="007016EE" w:rsidRPr="007016EE" w:rsidTr="007016EE">
        <w:tc>
          <w:tcPr>
            <w:tcW w:w="2697" w:type="dxa"/>
          </w:tcPr>
          <w:p w:rsidR="007016EE" w:rsidRPr="007016EE" w:rsidRDefault="007016EE" w:rsidP="007016EE">
            <w:pPr>
              <w:jc w:val="center"/>
              <w:rPr>
                <w:rFonts w:ascii="Times New Roman" w:hAnsi="Times New Roman" w:cs="Times New Roman"/>
                <w:b/>
                <w:sz w:val="24"/>
                <w:szCs w:val="24"/>
              </w:rPr>
            </w:pPr>
            <w:r w:rsidRPr="007016EE">
              <w:rPr>
                <w:rFonts w:ascii="Times New Roman" w:hAnsi="Times New Roman" w:cs="Times New Roman"/>
                <w:b/>
                <w:sz w:val="24"/>
                <w:szCs w:val="24"/>
              </w:rPr>
              <w:t>Type of Setting</w:t>
            </w:r>
          </w:p>
        </w:tc>
        <w:tc>
          <w:tcPr>
            <w:tcW w:w="2697" w:type="dxa"/>
          </w:tcPr>
          <w:p w:rsidR="007016EE" w:rsidRPr="007016EE" w:rsidRDefault="007016EE" w:rsidP="007016EE">
            <w:pPr>
              <w:jc w:val="center"/>
              <w:rPr>
                <w:rFonts w:ascii="Times New Roman" w:hAnsi="Times New Roman" w:cs="Times New Roman"/>
                <w:b/>
                <w:sz w:val="24"/>
                <w:szCs w:val="24"/>
              </w:rPr>
            </w:pPr>
            <w:r w:rsidRPr="007016EE">
              <w:rPr>
                <w:rFonts w:ascii="Times New Roman" w:hAnsi="Times New Roman" w:cs="Times New Roman"/>
                <w:b/>
                <w:sz w:val="24"/>
                <w:szCs w:val="24"/>
              </w:rPr>
              <w:t>Grayson</w:t>
            </w:r>
          </w:p>
        </w:tc>
        <w:tc>
          <w:tcPr>
            <w:tcW w:w="2698" w:type="dxa"/>
          </w:tcPr>
          <w:p w:rsidR="007016EE" w:rsidRPr="007016EE" w:rsidRDefault="007016EE" w:rsidP="007016EE">
            <w:pPr>
              <w:jc w:val="center"/>
              <w:rPr>
                <w:rFonts w:ascii="Times New Roman" w:hAnsi="Times New Roman" w:cs="Times New Roman"/>
                <w:b/>
                <w:sz w:val="24"/>
                <w:szCs w:val="24"/>
              </w:rPr>
            </w:pPr>
            <w:r w:rsidRPr="007016EE">
              <w:rPr>
                <w:rFonts w:ascii="Times New Roman" w:hAnsi="Times New Roman" w:cs="Times New Roman"/>
                <w:b/>
                <w:sz w:val="24"/>
                <w:szCs w:val="24"/>
              </w:rPr>
              <w:t>Carroll</w:t>
            </w:r>
          </w:p>
        </w:tc>
        <w:tc>
          <w:tcPr>
            <w:tcW w:w="2698" w:type="dxa"/>
          </w:tcPr>
          <w:p w:rsidR="007016EE" w:rsidRPr="007016EE" w:rsidRDefault="007016EE" w:rsidP="007016EE">
            <w:pPr>
              <w:jc w:val="center"/>
              <w:rPr>
                <w:rFonts w:ascii="Times New Roman" w:hAnsi="Times New Roman" w:cs="Times New Roman"/>
                <w:b/>
                <w:sz w:val="24"/>
                <w:szCs w:val="24"/>
              </w:rPr>
            </w:pPr>
            <w:r w:rsidRPr="007016EE">
              <w:rPr>
                <w:rFonts w:ascii="Times New Roman" w:hAnsi="Times New Roman" w:cs="Times New Roman"/>
                <w:b/>
                <w:sz w:val="24"/>
                <w:szCs w:val="24"/>
              </w:rPr>
              <w:t>Galax</w:t>
            </w:r>
          </w:p>
        </w:tc>
      </w:tr>
      <w:tr w:rsidR="0023791B" w:rsidTr="007016EE">
        <w:tc>
          <w:tcPr>
            <w:tcW w:w="2697" w:type="dxa"/>
          </w:tcPr>
          <w:p w:rsidR="0023791B" w:rsidRDefault="0023791B" w:rsidP="00E23B90">
            <w:pPr>
              <w:rPr>
                <w:rFonts w:ascii="Times New Roman" w:hAnsi="Times New Roman" w:cs="Times New Roman"/>
                <w:sz w:val="24"/>
                <w:szCs w:val="24"/>
              </w:rPr>
            </w:pPr>
            <w:r>
              <w:rPr>
                <w:rFonts w:ascii="Times New Roman" w:hAnsi="Times New Roman" w:cs="Times New Roman"/>
                <w:sz w:val="24"/>
                <w:szCs w:val="24"/>
              </w:rPr>
              <w:t>Early Head Start</w:t>
            </w:r>
            <w:r w:rsidR="00C0712D">
              <w:rPr>
                <w:rFonts w:ascii="Times New Roman" w:hAnsi="Times New Roman" w:cs="Times New Roman"/>
                <w:sz w:val="24"/>
                <w:szCs w:val="24"/>
              </w:rPr>
              <w:t>/Head Start</w:t>
            </w:r>
          </w:p>
        </w:tc>
        <w:tc>
          <w:tcPr>
            <w:tcW w:w="2697" w:type="dxa"/>
          </w:tcPr>
          <w:p w:rsidR="0023791B" w:rsidRDefault="0023791B" w:rsidP="007016EE">
            <w:pPr>
              <w:jc w:val="center"/>
              <w:rPr>
                <w:rFonts w:ascii="Times New Roman" w:hAnsi="Times New Roman" w:cs="Times New Roman"/>
                <w:sz w:val="24"/>
                <w:szCs w:val="24"/>
              </w:rPr>
            </w:pPr>
            <w:r>
              <w:rPr>
                <w:rFonts w:ascii="Times New Roman" w:hAnsi="Times New Roman" w:cs="Times New Roman"/>
                <w:sz w:val="24"/>
                <w:szCs w:val="24"/>
              </w:rPr>
              <w:t>2</w:t>
            </w:r>
          </w:p>
        </w:tc>
        <w:tc>
          <w:tcPr>
            <w:tcW w:w="2698" w:type="dxa"/>
          </w:tcPr>
          <w:p w:rsidR="0023791B" w:rsidRDefault="0023791B" w:rsidP="007016EE">
            <w:pPr>
              <w:jc w:val="center"/>
              <w:rPr>
                <w:rFonts w:ascii="Times New Roman" w:hAnsi="Times New Roman" w:cs="Times New Roman"/>
                <w:sz w:val="24"/>
                <w:szCs w:val="24"/>
              </w:rPr>
            </w:pPr>
            <w:r>
              <w:rPr>
                <w:rFonts w:ascii="Times New Roman" w:hAnsi="Times New Roman" w:cs="Times New Roman"/>
                <w:sz w:val="24"/>
                <w:szCs w:val="24"/>
              </w:rPr>
              <w:t>2</w:t>
            </w:r>
          </w:p>
        </w:tc>
        <w:tc>
          <w:tcPr>
            <w:tcW w:w="2698" w:type="dxa"/>
          </w:tcPr>
          <w:p w:rsidR="0023791B" w:rsidRDefault="0023791B" w:rsidP="007016EE">
            <w:pPr>
              <w:jc w:val="center"/>
              <w:rPr>
                <w:rFonts w:ascii="Times New Roman" w:hAnsi="Times New Roman" w:cs="Times New Roman"/>
                <w:sz w:val="24"/>
                <w:szCs w:val="24"/>
              </w:rPr>
            </w:pPr>
            <w:r>
              <w:rPr>
                <w:rFonts w:ascii="Times New Roman" w:hAnsi="Times New Roman" w:cs="Times New Roman"/>
                <w:sz w:val="24"/>
                <w:szCs w:val="24"/>
              </w:rPr>
              <w:t>2</w:t>
            </w:r>
          </w:p>
        </w:tc>
      </w:tr>
      <w:tr w:rsidR="007016EE" w:rsidTr="007016EE">
        <w:tc>
          <w:tcPr>
            <w:tcW w:w="2697" w:type="dxa"/>
          </w:tcPr>
          <w:p w:rsidR="007016EE" w:rsidRDefault="00C0712D" w:rsidP="00E23B90">
            <w:pPr>
              <w:rPr>
                <w:rFonts w:ascii="Times New Roman" w:hAnsi="Times New Roman" w:cs="Times New Roman"/>
                <w:sz w:val="24"/>
                <w:szCs w:val="24"/>
              </w:rPr>
            </w:pPr>
            <w:r>
              <w:rPr>
                <w:rFonts w:ascii="Times New Roman" w:hAnsi="Times New Roman" w:cs="Times New Roman"/>
                <w:sz w:val="24"/>
                <w:szCs w:val="24"/>
              </w:rPr>
              <w:t>Licensed Day Care</w:t>
            </w:r>
          </w:p>
        </w:tc>
        <w:tc>
          <w:tcPr>
            <w:tcW w:w="2697" w:type="dxa"/>
          </w:tcPr>
          <w:p w:rsidR="007016EE" w:rsidRDefault="0023791B" w:rsidP="007016EE">
            <w:pPr>
              <w:jc w:val="center"/>
              <w:rPr>
                <w:rFonts w:ascii="Times New Roman" w:hAnsi="Times New Roman" w:cs="Times New Roman"/>
                <w:sz w:val="24"/>
                <w:szCs w:val="24"/>
              </w:rPr>
            </w:pPr>
            <w:r>
              <w:rPr>
                <w:rFonts w:ascii="Times New Roman" w:hAnsi="Times New Roman" w:cs="Times New Roman"/>
                <w:sz w:val="24"/>
                <w:szCs w:val="24"/>
              </w:rPr>
              <w:t>0</w:t>
            </w:r>
          </w:p>
        </w:tc>
        <w:tc>
          <w:tcPr>
            <w:tcW w:w="2698"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4</w:t>
            </w:r>
          </w:p>
        </w:tc>
        <w:tc>
          <w:tcPr>
            <w:tcW w:w="2698" w:type="dxa"/>
          </w:tcPr>
          <w:p w:rsidR="007016EE" w:rsidRDefault="0023791B" w:rsidP="007016EE">
            <w:pPr>
              <w:jc w:val="center"/>
              <w:rPr>
                <w:rFonts w:ascii="Times New Roman" w:hAnsi="Times New Roman" w:cs="Times New Roman"/>
                <w:sz w:val="24"/>
                <w:szCs w:val="24"/>
              </w:rPr>
            </w:pPr>
            <w:r>
              <w:rPr>
                <w:rFonts w:ascii="Times New Roman" w:hAnsi="Times New Roman" w:cs="Times New Roman"/>
                <w:sz w:val="24"/>
                <w:szCs w:val="24"/>
              </w:rPr>
              <w:t>0</w:t>
            </w:r>
          </w:p>
        </w:tc>
      </w:tr>
      <w:tr w:rsidR="007016EE" w:rsidTr="007016EE">
        <w:tc>
          <w:tcPr>
            <w:tcW w:w="2697" w:type="dxa"/>
          </w:tcPr>
          <w:p w:rsidR="007016EE" w:rsidRDefault="007016EE" w:rsidP="00E23B90">
            <w:pPr>
              <w:rPr>
                <w:rFonts w:ascii="Times New Roman" w:hAnsi="Times New Roman" w:cs="Times New Roman"/>
                <w:sz w:val="24"/>
                <w:szCs w:val="24"/>
              </w:rPr>
            </w:pPr>
            <w:r>
              <w:rPr>
                <w:rFonts w:ascii="Times New Roman" w:hAnsi="Times New Roman" w:cs="Times New Roman"/>
                <w:sz w:val="24"/>
                <w:szCs w:val="24"/>
              </w:rPr>
              <w:t>Church</w:t>
            </w:r>
          </w:p>
        </w:tc>
        <w:tc>
          <w:tcPr>
            <w:tcW w:w="2697"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1</w:t>
            </w:r>
          </w:p>
        </w:tc>
        <w:tc>
          <w:tcPr>
            <w:tcW w:w="2698"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2</w:t>
            </w:r>
          </w:p>
        </w:tc>
        <w:tc>
          <w:tcPr>
            <w:tcW w:w="2698"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1</w:t>
            </w:r>
          </w:p>
        </w:tc>
      </w:tr>
      <w:tr w:rsidR="007016EE" w:rsidTr="007016EE">
        <w:tc>
          <w:tcPr>
            <w:tcW w:w="2697" w:type="dxa"/>
          </w:tcPr>
          <w:p w:rsidR="007016EE" w:rsidRDefault="007016EE" w:rsidP="00E23B90">
            <w:pPr>
              <w:rPr>
                <w:rFonts w:ascii="Times New Roman" w:hAnsi="Times New Roman" w:cs="Times New Roman"/>
                <w:sz w:val="24"/>
                <w:szCs w:val="24"/>
              </w:rPr>
            </w:pPr>
            <w:r>
              <w:rPr>
                <w:rFonts w:ascii="Times New Roman" w:hAnsi="Times New Roman" w:cs="Times New Roman"/>
                <w:sz w:val="24"/>
                <w:szCs w:val="24"/>
              </w:rPr>
              <w:t>In-Home</w:t>
            </w:r>
          </w:p>
        </w:tc>
        <w:tc>
          <w:tcPr>
            <w:tcW w:w="2697"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1</w:t>
            </w:r>
          </w:p>
        </w:tc>
        <w:tc>
          <w:tcPr>
            <w:tcW w:w="2698"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5</w:t>
            </w:r>
          </w:p>
        </w:tc>
        <w:tc>
          <w:tcPr>
            <w:tcW w:w="2698" w:type="dxa"/>
          </w:tcPr>
          <w:p w:rsidR="007016EE" w:rsidRDefault="007016EE" w:rsidP="007016EE">
            <w:pPr>
              <w:jc w:val="center"/>
              <w:rPr>
                <w:rFonts w:ascii="Times New Roman" w:hAnsi="Times New Roman" w:cs="Times New Roman"/>
                <w:sz w:val="24"/>
                <w:szCs w:val="24"/>
              </w:rPr>
            </w:pPr>
            <w:r>
              <w:rPr>
                <w:rFonts w:ascii="Times New Roman" w:hAnsi="Times New Roman" w:cs="Times New Roman"/>
                <w:sz w:val="24"/>
                <w:szCs w:val="24"/>
              </w:rPr>
              <w:t>3</w:t>
            </w:r>
          </w:p>
        </w:tc>
      </w:tr>
    </w:tbl>
    <w:p w:rsidR="007016EE" w:rsidRDefault="007016EE" w:rsidP="00E23B90">
      <w:pPr>
        <w:spacing w:after="0"/>
        <w:rPr>
          <w:rFonts w:ascii="Times New Roman" w:hAnsi="Times New Roman" w:cs="Times New Roman"/>
          <w:sz w:val="24"/>
          <w:szCs w:val="24"/>
        </w:rPr>
      </w:pPr>
    </w:p>
    <w:p w:rsidR="0023791B" w:rsidRDefault="0023791B" w:rsidP="00E23B90">
      <w:pPr>
        <w:spacing w:after="0"/>
        <w:rPr>
          <w:rFonts w:ascii="Times New Roman" w:hAnsi="Times New Roman" w:cs="Times New Roman"/>
          <w:sz w:val="24"/>
          <w:szCs w:val="24"/>
        </w:rPr>
      </w:pPr>
      <w:r>
        <w:rPr>
          <w:rFonts w:ascii="Times New Roman" w:hAnsi="Times New Roman" w:cs="Times New Roman"/>
          <w:sz w:val="24"/>
          <w:szCs w:val="24"/>
        </w:rPr>
        <w:t xml:space="preserve">Rooftop of </w:t>
      </w:r>
      <w:r w:rsidR="00A3642E">
        <w:rPr>
          <w:rFonts w:ascii="Times New Roman" w:hAnsi="Times New Roman" w:cs="Times New Roman"/>
          <w:sz w:val="24"/>
          <w:szCs w:val="24"/>
        </w:rPr>
        <w:t>Virginia</w:t>
      </w:r>
      <w:r>
        <w:rPr>
          <w:rFonts w:ascii="Times New Roman" w:hAnsi="Times New Roman" w:cs="Times New Roman"/>
          <w:sz w:val="24"/>
          <w:szCs w:val="24"/>
        </w:rPr>
        <w:t xml:space="preserve"> CAP works well with area</w:t>
      </w:r>
      <w:r w:rsidR="00A3642E">
        <w:rPr>
          <w:rFonts w:ascii="Times New Roman" w:hAnsi="Times New Roman" w:cs="Times New Roman"/>
          <w:sz w:val="24"/>
          <w:szCs w:val="24"/>
        </w:rPr>
        <w:t xml:space="preserve"> schools in the Virginia Preschool Initiative. The goal is to provide exceptional preschool programs for at-risk </w:t>
      </w:r>
      <w:proofErr w:type="gramStart"/>
      <w:r w:rsidR="00A3642E">
        <w:rPr>
          <w:rFonts w:ascii="Times New Roman" w:hAnsi="Times New Roman" w:cs="Times New Roman"/>
          <w:sz w:val="24"/>
          <w:szCs w:val="24"/>
        </w:rPr>
        <w:t>4 year</w:t>
      </w:r>
      <w:proofErr w:type="gramEnd"/>
      <w:r w:rsidR="00A3642E">
        <w:rPr>
          <w:rFonts w:ascii="Times New Roman" w:hAnsi="Times New Roman" w:cs="Times New Roman"/>
          <w:sz w:val="24"/>
          <w:szCs w:val="24"/>
        </w:rPr>
        <w:t xml:space="preserve"> </w:t>
      </w:r>
      <w:proofErr w:type="spellStart"/>
      <w:r w:rsidR="00A3642E">
        <w:rPr>
          <w:rFonts w:ascii="Times New Roman" w:hAnsi="Times New Roman" w:cs="Times New Roman"/>
          <w:sz w:val="24"/>
          <w:szCs w:val="24"/>
        </w:rPr>
        <w:t>olds</w:t>
      </w:r>
      <w:proofErr w:type="spellEnd"/>
      <w:r w:rsidR="00A3642E">
        <w:rPr>
          <w:rFonts w:ascii="Times New Roman" w:hAnsi="Times New Roman" w:cs="Times New Roman"/>
          <w:sz w:val="24"/>
          <w:szCs w:val="24"/>
        </w:rPr>
        <w:t xml:space="preserve"> unserved by the Head Start Program. </w:t>
      </w:r>
      <w:r w:rsidR="00ED620D">
        <w:rPr>
          <w:rFonts w:ascii="Times New Roman" w:hAnsi="Times New Roman" w:cs="Times New Roman"/>
          <w:sz w:val="24"/>
          <w:szCs w:val="24"/>
        </w:rPr>
        <w:t>The following provides information on the number of children</w:t>
      </w:r>
      <w:r w:rsidR="00C0712D">
        <w:rPr>
          <w:rFonts w:ascii="Times New Roman" w:hAnsi="Times New Roman" w:cs="Times New Roman"/>
          <w:sz w:val="24"/>
          <w:szCs w:val="24"/>
        </w:rPr>
        <w:t xml:space="preserve"> ages 0-5</w:t>
      </w:r>
      <w:r w:rsidR="00ED620D">
        <w:rPr>
          <w:rFonts w:ascii="Times New Roman" w:hAnsi="Times New Roman" w:cs="Times New Roman"/>
          <w:sz w:val="24"/>
          <w:szCs w:val="24"/>
        </w:rPr>
        <w:t xml:space="preserve"> being served: </w:t>
      </w:r>
    </w:p>
    <w:p w:rsidR="00ED620D" w:rsidRDefault="00C0712D" w:rsidP="00E23B90">
      <w:pPr>
        <w:spacing w:after="0"/>
        <w:rPr>
          <w:rFonts w:ascii="Times New Roman" w:hAnsi="Times New Roman" w:cs="Times New Roman"/>
          <w:sz w:val="24"/>
          <w:szCs w:val="24"/>
        </w:rPr>
      </w:pPr>
      <w:r>
        <w:rPr>
          <w:rFonts w:ascii="Times New Roman" w:hAnsi="Times New Roman" w:cs="Times New Roman"/>
          <w:sz w:val="24"/>
          <w:szCs w:val="24"/>
        </w:rPr>
        <w:t xml:space="preserve">Early Head Start – 116, </w:t>
      </w:r>
      <w:r w:rsidR="00ED620D">
        <w:rPr>
          <w:rFonts w:ascii="Times New Roman" w:hAnsi="Times New Roman" w:cs="Times New Roman"/>
          <w:sz w:val="24"/>
          <w:szCs w:val="24"/>
        </w:rPr>
        <w:t xml:space="preserve">Head Start – </w:t>
      </w:r>
      <w:r>
        <w:rPr>
          <w:rFonts w:ascii="Times New Roman" w:hAnsi="Times New Roman" w:cs="Times New Roman"/>
          <w:sz w:val="24"/>
          <w:szCs w:val="24"/>
        </w:rPr>
        <w:t>145 (43 children age 3 and 102 age 4-5)</w:t>
      </w:r>
      <w:r w:rsidR="00ED620D">
        <w:rPr>
          <w:rFonts w:ascii="Times New Roman" w:hAnsi="Times New Roman" w:cs="Times New Roman"/>
          <w:sz w:val="24"/>
          <w:szCs w:val="24"/>
        </w:rPr>
        <w:t>, Grayson – 18</w:t>
      </w:r>
      <w:r>
        <w:rPr>
          <w:rFonts w:ascii="Times New Roman" w:hAnsi="Times New Roman" w:cs="Times New Roman"/>
          <w:sz w:val="24"/>
          <w:szCs w:val="24"/>
        </w:rPr>
        <w:t xml:space="preserve"> (one site in Fries)</w:t>
      </w:r>
      <w:r w:rsidR="00ED620D">
        <w:rPr>
          <w:rFonts w:ascii="Times New Roman" w:hAnsi="Times New Roman" w:cs="Times New Roman"/>
          <w:sz w:val="24"/>
          <w:szCs w:val="24"/>
        </w:rPr>
        <w:t>, Carroll – 136</w:t>
      </w:r>
      <w:r>
        <w:rPr>
          <w:rFonts w:ascii="Times New Roman" w:hAnsi="Times New Roman" w:cs="Times New Roman"/>
          <w:sz w:val="24"/>
          <w:szCs w:val="24"/>
        </w:rPr>
        <w:t xml:space="preserve"> (7 sites throughout the county)</w:t>
      </w:r>
      <w:r w:rsidR="00ED620D">
        <w:rPr>
          <w:rFonts w:ascii="Times New Roman" w:hAnsi="Times New Roman" w:cs="Times New Roman"/>
          <w:sz w:val="24"/>
          <w:szCs w:val="24"/>
        </w:rPr>
        <w:t xml:space="preserve">, Galax </w:t>
      </w:r>
      <w:r w:rsidR="00A6698D">
        <w:rPr>
          <w:rFonts w:ascii="Times New Roman" w:hAnsi="Times New Roman" w:cs="Times New Roman"/>
          <w:sz w:val="24"/>
          <w:szCs w:val="24"/>
        </w:rPr>
        <w:t>–</w:t>
      </w:r>
      <w:r w:rsidR="00ED620D">
        <w:rPr>
          <w:rFonts w:ascii="Times New Roman" w:hAnsi="Times New Roman" w:cs="Times New Roman"/>
          <w:sz w:val="24"/>
          <w:szCs w:val="24"/>
        </w:rPr>
        <w:t xml:space="preserve"> 54</w:t>
      </w:r>
      <w:r>
        <w:rPr>
          <w:rFonts w:ascii="Times New Roman" w:hAnsi="Times New Roman" w:cs="Times New Roman"/>
          <w:sz w:val="24"/>
          <w:szCs w:val="24"/>
        </w:rPr>
        <w:t xml:space="preserve"> (one site in the city)</w:t>
      </w:r>
    </w:p>
    <w:p w:rsidR="00A6698D" w:rsidRDefault="00A6698D" w:rsidP="00E23B90">
      <w:pPr>
        <w:spacing w:after="0"/>
        <w:rPr>
          <w:rFonts w:ascii="Times New Roman" w:hAnsi="Times New Roman" w:cs="Times New Roman"/>
          <w:sz w:val="24"/>
          <w:szCs w:val="24"/>
        </w:rPr>
      </w:pPr>
      <w:r>
        <w:rPr>
          <w:rFonts w:ascii="Times New Roman" w:hAnsi="Times New Roman" w:cs="Times New Roman"/>
          <w:sz w:val="24"/>
          <w:szCs w:val="24"/>
        </w:rPr>
        <w:t xml:space="preserve">There are </w:t>
      </w:r>
      <w:r w:rsidR="00F410B9">
        <w:rPr>
          <w:rFonts w:ascii="Times New Roman" w:hAnsi="Times New Roman" w:cs="Times New Roman"/>
          <w:sz w:val="24"/>
          <w:szCs w:val="24"/>
        </w:rPr>
        <w:t xml:space="preserve">2,696 children under the age of 5 in the report area. A total of </w:t>
      </w:r>
      <w:r w:rsidR="00C0712D">
        <w:rPr>
          <w:rFonts w:ascii="Times New Roman" w:hAnsi="Times New Roman" w:cs="Times New Roman"/>
          <w:sz w:val="24"/>
          <w:szCs w:val="24"/>
        </w:rPr>
        <w:t>469</w:t>
      </w:r>
      <w:r w:rsidR="00F410B9">
        <w:rPr>
          <w:rFonts w:ascii="Times New Roman" w:hAnsi="Times New Roman" w:cs="Times New Roman"/>
          <w:sz w:val="24"/>
          <w:szCs w:val="24"/>
        </w:rPr>
        <w:t xml:space="preserve"> are being served through </w:t>
      </w:r>
      <w:r w:rsidR="00C0712D">
        <w:rPr>
          <w:rFonts w:ascii="Times New Roman" w:hAnsi="Times New Roman" w:cs="Times New Roman"/>
          <w:sz w:val="24"/>
          <w:szCs w:val="24"/>
        </w:rPr>
        <w:t xml:space="preserve">Early Head Start, </w:t>
      </w:r>
      <w:r w:rsidR="00F410B9">
        <w:rPr>
          <w:rFonts w:ascii="Times New Roman" w:hAnsi="Times New Roman" w:cs="Times New Roman"/>
          <w:sz w:val="24"/>
          <w:szCs w:val="24"/>
        </w:rPr>
        <w:t xml:space="preserve">Head Start and the preschools. </w:t>
      </w:r>
    </w:p>
    <w:p w:rsidR="0023791B" w:rsidRDefault="0023791B" w:rsidP="00E23B90">
      <w:pPr>
        <w:spacing w:after="0"/>
        <w:rPr>
          <w:rFonts w:ascii="Times New Roman" w:hAnsi="Times New Roman" w:cs="Times New Roman"/>
          <w:sz w:val="24"/>
          <w:szCs w:val="24"/>
        </w:rPr>
      </w:pPr>
    </w:p>
    <w:p w:rsidR="002063AE" w:rsidRDefault="0023791B" w:rsidP="00E23B90">
      <w:pPr>
        <w:spacing w:after="0"/>
        <w:rPr>
          <w:rFonts w:ascii="Times New Roman" w:hAnsi="Times New Roman" w:cs="Times New Roman"/>
          <w:sz w:val="24"/>
          <w:szCs w:val="24"/>
        </w:rPr>
      </w:pPr>
      <w:r>
        <w:rPr>
          <w:rFonts w:ascii="Times New Roman" w:hAnsi="Times New Roman" w:cs="Times New Roman"/>
          <w:sz w:val="24"/>
          <w:szCs w:val="24"/>
        </w:rPr>
        <w:t>Virginia has implemented multiple initiatives and programs with the goal of improving the quality of child care and early childhood education. The Virginia Quality program helps to support child care providers with assistance and systems to improve the quality of care.</w:t>
      </w:r>
      <w:r w:rsidR="00F56B2C">
        <w:rPr>
          <w:rFonts w:ascii="Times New Roman" w:hAnsi="Times New Roman" w:cs="Times New Roman"/>
          <w:sz w:val="24"/>
          <w:szCs w:val="24"/>
        </w:rPr>
        <w:t xml:space="preserve"> Centers are rated with ‘stars’ to indicate the level of quality and policy adherence. </w:t>
      </w:r>
      <w:r>
        <w:rPr>
          <w:rFonts w:ascii="Times New Roman" w:hAnsi="Times New Roman" w:cs="Times New Roman"/>
          <w:sz w:val="24"/>
          <w:szCs w:val="24"/>
        </w:rPr>
        <w:t xml:space="preserve"> Smart Beginnings, headed by the Virginia Early Childhood Foundation, works to build capacity to provide quality early childhood development at the local level. Even with these initiatives, access to care that is both high quality and affordable remains a barrier to many families. </w:t>
      </w:r>
    </w:p>
    <w:p w:rsidR="00F56B2C" w:rsidRDefault="00F56B2C" w:rsidP="00E23B90">
      <w:pPr>
        <w:spacing w:after="0"/>
        <w:rPr>
          <w:rFonts w:ascii="Times New Roman" w:hAnsi="Times New Roman" w:cs="Times New Roman"/>
          <w:sz w:val="24"/>
          <w:szCs w:val="24"/>
        </w:rPr>
      </w:pPr>
    </w:p>
    <w:p w:rsidR="00F56B2C" w:rsidRDefault="00F56B2C" w:rsidP="00F56B2C">
      <w:pPr>
        <w:spacing w:after="0"/>
        <w:jc w:val="center"/>
        <w:rPr>
          <w:rFonts w:ascii="Times New Roman" w:hAnsi="Times New Roman" w:cs="Times New Roman"/>
          <w:sz w:val="24"/>
          <w:szCs w:val="24"/>
        </w:rPr>
      </w:pPr>
      <w:r>
        <w:rPr>
          <w:rFonts w:ascii="Times New Roman" w:hAnsi="Times New Roman" w:cs="Times New Roman"/>
          <w:sz w:val="24"/>
          <w:szCs w:val="24"/>
        </w:rPr>
        <w:t>Centers in the service area with STAR ratings:</w:t>
      </w:r>
    </w:p>
    <w:tbl>
      <w:tblPr>
        <w:tblStyle w:val="TableGrid"/>
        <w:tblW w:w="11085" w:type="dxa"/>
        <w:tblLook w:val="04A0" w:firstRow="1" w:lastRow="0" w:firstColumn="1" w:lastColumn="0" w:noHBand="0" w:noVBand="1"/>
      </w:tblPr>
      <w:tblGrid>
        <w:gridCol w:w="2515"/>
        <w:gridCol w:w="2790"/>
        <w:gridCol w:w="1800"/>
        <w:gridCol w:w="1260"/>
        <w:gridCol w:w="2720"/>
      </w:tblGrid>
      <w:tr w:rsidR="00F56B2C" w:rsidRPr="00F56B2C" w:rsidTr="00845615">
        <w:trPr>
          <w:trHeight w:val="294"/>
        </w:trPr>
        <w:tc>
          <w:tcPr>
            <w:tcW w:w="2515" w:type="dxa"/>
          </w:tcPr>
          <w:p w:rsidR="00F56B2C" w:rsidRPr="00F56B2C" w:rsidRDefault="00F56B2C" w:rsidP="00845615">
            <w:pPr>
              <w:jc w:val="center"/>
              <w:rPr>
                <w:rFonts w:ascii="Times New Roman" w:hAnsi="Times New Roman" w:cs="Times New Roman"/>
                <w:b/>
                <w:sz w:val="18"/>
                <w:szCs w:val="18"/>
                <w:u w:val="single"/>
              </w:rPr>
            </w:pPr>
            <w:r w:rsidRPr="00F56B2C">
              <w:rPr>
                <w:rFonts w:ascii="Times New Roman" w:hAnsi="Times New Roman" w:cs="Times New Roman"/>
                <w:b/>
                <w:sz w:val="18"/>
                <w:szCs w:val="18"/>
                <w:u w:val="single"/>
              </w:rPr>
              <w:t>CENTER</w:t>
            </w:r>
          </w:p>
        </w:tc>
        <w:tc>
          <w:tcPr>
            <w:tcW w:w="2790" w:type="dxa"/>
          </w:tcPr>
          <w:p w:rsidR="00F56B2C" w:rsidRPr="00F56B2C" w:rsidRDefault="00F56B2C" w:rsidP="00845615">
            <w:pPr>
              <w:jc w:val="center"/>
              <w:rPr>
                <w:rFonts w:ascii="Times New Roman" w:hAnsi="Times New Roman" w:cs="Times New Roman"/>
                <w:b/>
                <w:sz w:val="18"/>
                <w:szCs w:val="18"/>
                <w:u w:val="single"/>
              </w:rPr>
            </w:pPr>
            <w:r w:rsidRPr="00F56B2C">
              <w:rPr>
                <w:rFonts w:ascii="Times New Roman" w:hAnsi="Times New Roman" w:cs="Times New Roman"/>
                <w:b/>
                <w:sz w:val="18"/>
                <w:szCs w:val="18"/>
                <w:u w:val="single"/>
              </w:rPr>
              <w:t>ADDRESS</w:t>
            </w:r>
          </w:p>
        </w:tc>
        <w:tc>
          <w:tcPr>
            <w:tcW w:w="1800" w:type="dxa"/>
          </w:tcPr>
          <w:p w:rsidR="00F56B2C" w:rsidRPr="00F56B2C" w:rsidRDefault="00F56B2C" w:rsidP="00845615">
            <w:pPr>
              <w:jc w:val="center"/>
              <w:rPr>
                <w:rFonts w:ascii="Times New Roman" w:hAnsi="Times New Roman" w:cs="Times New Roman"/>
                <w:b/>
                <w:sz w:val="18"/>
                <w:szCs w:val="18"/>
                <w:u w:val="single"/>
              </w:rPr>
            </w:pPr>
            <w:r w:rsidRPr="00F56B2C">
              <w:rPr>
                <w:rFonts w:ascii="Times New Roman" w:hAnsi="Times New Roman" w:cs="Times New Roman"/>
                <w:b/>
                <w:sz w:val="18"/>
                <w:szCs w:val="18"/>
                <w:u w:val="single"/>
              </w:rPr>
              <w:t xml:space="preserve">PHONE </w:t>
            </w:r>
          </w:p>
        </w:tc>
        <w:tc>
          <w:tcPr>
            <w:tcW w:w="1260" w:type="dxa"/>
          </w:tcPr>
          <w:p w:rsidR="00F56B2C" w:rsidRPr="00F56B2C" w:rsidRDefault="00F56B2C" w:rsidP="00845615">
            <w:pPr>
              <w:jc w:val="center"/>
              <w:rPr>
                <w:rFonts w:ascii="Times New Roman" w:hAnsi="Times New Roman" w:cs="Times New Roman"/>
                <w:b/>
                <w:sz w:val="18"/>
                <w:szCs w:val="18"/>
                <w:u w:val="single"/>
              </w:rPr>
            </w:pPr>
            <w:r w:rsidRPr="00F56B2C">
              <w:rPr>
                <w:rFonts w:ascii="Times New Roman" w:hAnsi="Times New Roman" w:cs="Times New Roman"/>
                <w:b/>
                <w:sz w:val="18"/>
                <w:szCs w:val="18"/>
                <w:u w:val="single"/>
              </w:rPr>
              <w:t>STAR RATING</w:t>
            </w:r>
          </w:p>
        </w:tc>
        <w:tc>
          <w:tcPr>
            <w:tcW w:w="2720" w:type="dxa"/>
          </w:tcPr>
          <w:p w:rsidR="00F56B2C" w:rsidRPr="00F56B2C" w:rsidRDefault="00F56B2C" w:rsidP="00845615">
            <w:pPr>
              <w:jc w:val="center"/>
              <w:rPr>
                <w:rFonts w:ascii="Times New Roman" w:hAnsi="Times New Roman" w:cs="Times New Roman"/>
                <w:b/>
                <w:sz w:val="18"/>
                <w:szCs w:val="18"/>
                <w:u w:val="single"/>
              </w:rPr>
            </w:pPr>
            <w:r w:rsidRPr="00F56B2C">
              <w:rPr>
                <w:rFonts w:ascii="Times New Roman" w:hAnsi="Times New Roman" w:cs="Times New Roman"/>
                <w:b/>
                <w:sz w:val="18"/>
                <w:szCs w:val="18"/>
                <w:u w:val="single"/>
              </w:rPr>
              <w:t>AGE RANGE</w:t>
            </w:r>
          </w:p>
        </w:tc>
      </w:tr>
      <w:tr w:rsidR="00F56B2C" w:rsidRPr="00F56B2C" w:rsidTr="00845615">
        <w:trPr>
          <w:trHeight w:val="530"/>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CANA HEAD START</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231 FLOWER GAP RD.</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CANA, VA 24317</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(276) 236 7131</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3</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3 YRS – 5YRS</w:t>
            </w:r>
          </w:p>
        </w:tc>
      </w:tr>
      <w:tr w:rsidR="00F56B2C" w:rsidRPr="00F56B2C" w:rsidTr="00845615">
        <w:trPr>
          <w:trHeight w:val="602"/>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HILLSVILLE HEAD START/ EARLY HEAD START</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205 OAK ST.</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HILLSVILLE, VA 24343</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(276) 728 4284</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3</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 xml:space="preserve">INFANT, TODDLERS, 3 YRS – 5YRS. </w:t>
            </w:r>
          </w:p>
        </w:tc>
      </w:tr>
      <w:tr w:rsidR="00F56B2C" w:rsidRPr="00F56B2C" w:rsidTr="00845615">
        <w:trPr>
          <w:trHeight w:val="588"/>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LIDDLE ADVENTURES LEARNING ACADEMY</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564 INDUSTRIAL PARK DR</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HILLSVILLE VA 24343</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(276) 728 5793</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INFANT, TODDLER, 3YRS – 5 YRS, SCHOOL AGE</w:t>
            </w:r>
          </w:p>
        </w:tc>
      </w:tr>
      <w:tr w:rsidR="00F56B2C" w:rsidRPr="00F56B2C" w:rsidTr="00845615">
        <w:trPr>
          <w:trHeight w:val="277"/>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LIDDLE TYKES CHILD DEVELOPMENT CENTER</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59 MELROSE LN</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GALAX, VA 24333</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(276) 236 3421</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INFANT, TODDLER, 3YRS – 5 YRS, SCHOOL AGE</w:t>
            </w:r>
          </w:p>
        </w:tc>
      </w:tr>
      <w:tr w:rsidR="00F56B2C" w:rsidRPr="00F56B2C" w:rsidTr="00845615">
        <w:trPr>
          <w:trHeight w:val="294"/>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LITTLE TREASURES LEARNING CENTER</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2875 WARDS GAP RD</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CANA, VA 2431</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 xml:space="preserve"> (276) 755 0145</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INFANT, TODDLER, 3YRS – 5 YRS, SCHOOL AGE</w:t>
            </w:r>
          </w:p>
        </w:tc>
      </w:tr>
      <w:tr w:rsidR="00F56B2C" w:rsidRPr="00F56B2C" w:rsidTr="00845615">
        <w:trPr>
          <w:trHeight w:val="277"/>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lastRenderedPageBreak/>
              <w:t>MS. DEBRA HOOVEN</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99 GREEN PINE LN</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FANCY GAP, VA 24328</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(276) 728 2527</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INFANT, TODDLER, 3YRS – 5 YRS, SCHOOL AGE</w:t>
            </w:r>
          </w:p>
        </w:tc>
      </w:tr>
      <w:tr w:rsidR="00F56B2C" w:rsidRPr="00F56B2C" w:rsidTr="00845615">
        <w:trPr>
          <w:trHeight w:val="294"/>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GALAX EARLY HEAD START</w:t>
            </w:r>
          </w:p>
        </w:tc>
        <w:tc>
          <w:tcPr>
            <w:tcW w:w="2790" w:type="dxa"/>
          </w:tcPr>
          <w:p w:rsidR="00F56B2C" w:rsidRPr="00F56B2C" w:rsidRDefault="00FF188E" w:rsidP="00845615">
            <w:pPr>
              <w:rPr>
                <w:rFonts w:ascii="Times New Roman" w:hAnsi="Times New Roman" w:cs="Times New Roman"/>
                <w:sz w:val="18"/>
                <w:szCs w:val="18"/>
              </w:rPr>
            </w:pPr>
            <w:r>
              <w:rPr>
                <w:rFonts w:ascii="Times New Roman" w:hAnsi="Times New Roman" w:cs="Times New Roman"/>
                <w:sz w:val="18"/>
                <w:szCs w:val="18"/>
              </w:rPr>
              <w:t>8342 CARROLLTON PIKE</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GALAX, VA 24333</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 xml:space="preserve">(276) </w:t>
            </w:r>
            <w:r w:rsidR="00FF188E">
              <w:rPr>
                <w:rFonts w:ascii="Times New Roman" w:hAnsi="Times New Roman" w:cs="Times New Roman"/>
                <w:sz w:val="18"/>
                <w:szCs w:val="18"/>
              </w:rPr>
              <w:t>237-6786</w:t>
            </w:r>
            <w:bookmarkStart w:id="0" w:name="_GoBack"/>
            <w:bookmarkEnd w:id="0"/>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4</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INFANT AND TODDLER</w:t>
            </w:r>
          </w:p>
        </w:tc>
      </w:tr>
      <w:tr w:rsidR="00F56B2C" w:rsidRPr="00F56B2C" w:rsidTr="00845615">
        <w:trPr>
          <w:trHeight w:val="294"/>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GALAX HEAD START</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125 ROSENWALD FELTS DR</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GALAX VA 24333</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(276) 238 8633</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3</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3 YRS-5 YRS.</w:t>
            </w:r>
          </w:p>
        </w:tc>
      </w:tr>
      <w:tr w:rsidR="00F56B2C" w:rsidRPr="00F56B2C" w:rsidTr="00845615">
        <w:trPr>
          <w:trHeight w:val="294"/>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INDEPENDENCE EARLY HEAD START</w:t>
            </w:r>
          </w:p>
        </w:tc>
        <w:tc>
          <w:tcPr>
            <w:tcW w:w="2790" w:type="dxa"/>
          </w:tcPr>
          <w:p w:rsidR="00F56B2C" w:rsidRPr="00F56B2C" w:rsidRDefault="00C0105A" w:rsidP="00845615">
            <w:pPr>
              <w:rPr>
                <w:rFonts w:ascii="Times New Roman" w:hAnsi="Times New Roman" w:cs="Times New Roman"/>
                <w:sz w:val="18"/>
                <w:szCs w:val="18"/>
              </w:rPr>
            </w:pPr>
            <w:r>
              <w:rPr>
                <w:rFonts w:ascii="Times New Roman" w:hAnsi="Times New Roman" w:cs="Times New Roman"/>
                <w:sz w:val="18"/>
                <w:szCs w:val="18"/>
              </w:rPr>
              <w:t>911 E MAIN STREET</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INDEPENDENCE VA 24348</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 xml:space="preserve">(276) </w:t>
            </w:r>
            <w:r w:rsidR="00C0105A">
              <w:rPr>
                <w:rFonts w:ascii="Times New Roman" w:hAnsi="Times New Roman" w:cs="Times New Roman"/>
                <w:sz w:val="18"/>
                <w:szCs w:val="18"/>
              </w:rPr>
              <w:t>233-9635</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4</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INFANT AND TODDLER</w:t>
            </w:r>
          </w:p>
        </w:tc>
      </w:tr>
      <w:tr w:rsidR="00F56B2C" w:rsidRPr="00F56B2C" w:rsidTr="00845615">
        <w:trPr>
          <w:trHeight w:val="294"/>
        </w:trPr>
        <w:tc>
          <w:tcPr>
            <w:tcW w:w="2515"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INDEPENDENCE HEAD START</w:t>
            </w:r>
          </w:p>
        </w:tc>
        <w:tc>
          <w:tcPr>
            <w:tcW w:w="279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91</w:t>
            </w:r>
            <w:r w:rsidR="00C0105A">
              <w:rPr>
                <w:rFonts w:ascii="Times New Roman" w:hAnsi="Times New Roman" w:cs="Times New Roman"/>
                <w:sz w:val="18"/>
                <w:szCs w:val="18"/>
              </w:rPr>
              <w:t>1</w:t>
            </w:r>
            <w:r w:rsidRPr="00F56B2C">
              <w:rPr>
                <w:rFonts w:ascii="Times New Roman" w:hAnsi="Times New Roman" w:cs="Times New Roman"/>
                <w:sz w:val="18"/>
                <w:szCs w:val="18"/>
              </w:rPr>
              <w:t xml:space="preserve"> E MAIN ST</w:t>
            </w:r>
          </w:p>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INDEPENDENCE VA 24348</w:t>
            </w:r>
          </w:p>
        </w:tc>
        <w:tc>
          <w:tcPr>
            <w:tcW w:w="180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 xml:space="preserve">(276) </w:t>
            </w:r>
            <w:r w:rsidR="00C0105A">
              <w:rPr>
                <w:rFonts w:ascii="Times New Roman" w:hAnsi="Times New Roman" w:cs="Times New Roman"/>
                <w:sz w:val="18"/>
                <w:szCs w:val="18"/>
              </w:rPr>
              <w:t>233-9635</w:t>
            </w:r>
          </w:p>
        </w:tc>
        <w:tc>
          <w:tcPr>
            <w:tcW w:w="126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3</w:t>
            </w:r>
          </w:p>
        </w:tc>
        <w:tc>
          <w:tcPr>
            <w:tcW w:w="2720" w:type="dxa"/>
          </w:tcPr>
          <w:p w:rsidR="00F56B2C" w:rsidRPr="00F56B2C" w:rsidRDefault="00F56B2C" w:rsidP="00845615">
            <w:pPr>
              <w:rPr>
                <w:rFonts w:ascii="Times New Roman" w:hAnsi="Times New Roman" w:cs="Times New Roman"/>
                <w:sz w:val="18"/>
                <w:szCs w:val="18"/>
              </w:rPr>
            </w:pPr>
            <w:r w:rsidRPr="00F56B2C">
              <w:rPr>
                <w:rFonts w:ascii="Times New Roman" w:hAnsi="Times New Roman" w:cs="Times New Roman"/>
                <w:sz w:val="18"/>
                <w:szCs w:val="18"/>
              </w:rPr>
              <w:t xml:space="preserve">3 YRS- </w:t>
            </w:r>
            <w:r w:rsidR="00C0105A">
              <w:rPr>
                <w:rFonts w:ascii="Times New Roman" w:hAnsi="Times New Roman" w:cs="Times New Roman"/>
                <w:sz w:val="18"/>
                <w:szCs w:val="18"/>
              </w:rPr>
              <w:t>5</w:t>
            </w:r>
            <w:r w:rsidRPr="00F56B2C">
              <w:rPr>
                <w:rFonts w:ascii="Times New Roman" w:hAnsi="Times New Roman" w:cs="Times New Roman"/>
                <w:sz w:val="18"/>
                <w:szCs w:val="18"/>
              </w:rPr>
              <w:t xml:space="preserve">YRS </w:t>
            </w:r>
          </w:p>
        </w:tc>
      </w:tr>
    </w:tbl>
    <w:p w:rsidR="00F56B2C" w:rsidRDefault="00F56B2C" w:rsidP="00E23B90">
      <w:pPr>
        <w:spacing w:after="0"/>
        <w:rPr>
          <w:rFonts w:ascii="Times New Roman" w:hAnsi="Times New Roman" w:cs="Times New Roman"/>
          <w:sz w:val="24"/>
          <w:szCs w:val="24"/>
        </w:rPr>
      </w:pPr>
    </w:p>
    <w:p w:rsidR="009F0E47" w:rsidRDefault="009F0E47" w:rsidP="00E23B90">
      <w:pPr>
        <w:spacing w:after="0"/>
        <w:rPr>
          <w:rFonts w:ascii="Times New Roman" w:hAnsi="Times New Roman" w:cs="Times New Roman"/>
          <w:sz w:val="24"/>
          <w:szCs w:val="24"/>
        </w:rPr>
      </w:pPr>
    </w:p>
    <w:p w:rsidR="009F0E47" w:rsidRDefault="009F0E47" w:rsidP="00E23B90">
      <w:pPr>
        <w:spacing w:after="0"/>
        <w:rPr>
          <w:rFonts w:ascii="Times New Roman" w:hAnsi="Times New Roman" w:cs="Times New Roman"/>
          <w:b/>
          <w:sz w:val="32"/>
          <w:szCs w:val="32"/>
        </w:rPr>
      </w:pPr>
      <w:r>
        <w:rPr>
          <w:rFonts w:ascii="Times New Roman" w:hAnsi="Times New Roman" w:cs="Times New Roman"/>
          <w:b/>
          <w:sz w:val="32"/>
          <w:szCs w:val="32"/>
        </w:rPr>
        <w:t>Foster Care</w:t>
      </w:r>
    </w:p>
    <w:p w:rsidR="0016165E" w:rsidRDefault="009F0E47" w:rsidP="00E23B90">
      <w:pPr>
        <w:spacing w:after="0"/>
        <w:rPr>
          <w:rFonts w:ascii="Times New Roman" w:hAnsi="Times New Roman" w:cs="Times New Roman"/>
          <w:sz w:val="24"/>
          <w:szCs w:val="24"/>
        </w:rPr>
      </w:pPr>
      <w:r>
        <w:rPr>
          <w:rFonts w:ascii="Times New Roman" w:hAnsi="Times New Roman" w:cs="Times New Roman"/>
          <w:sz w:val="24"/>
          <w:szCs w:val="24"/>
        </w:rPr>
        <w:t>The number of children placed in foster care has increased in recent years. Factors such as substance abuse, physical abuse and more cause children to be removed from their homes. A lack of families registered to take foster placements</w:t>
      </w:r>
      <w:r w:rsidR="0016165E">
        <w:rPr>
          <w:rFonts w:ascii="Times New Roman" w:hAnsi="Times New Roman" w:cs="Times New Roman"/>
          <w:sz w:val="24"/>
          <w:szCs w:val="24"/>
        </w:rPr>
        <w:t xml:space="preserve"> is an issue in the area and means that sometimes children are forced to be placed in another area which causes a higher expense to localities. The local newspaper, The Gazette, reported in February 2019, that with the influx of foster children in Galax, the city was requesting a budget amendment to cover in the increased costs. </w:t>
      </w:r>
      <w:r w:rsidR="00E605E5">
        <w:rPr>
          <w:rFonts w:ascii="Times New Roman" w:hAnsi="Times New Roman" w:cs="Times New Roman"/>
          <w:sz w:val="24"/>
          <w:szCs w:val="24"/>
        </w:rPr>
        <w:t xml:space="preserve"> As of February 2019, Carroll County reports 87 children in foster care, Grayson County is serving 30 and Galax has 52. </w:t>
      </w:r>
      <w:r w:rsidR="0016165E">
        <w:rPr>
          <w:rFonts w:ascii="Times New Roman" w:hAnsi="Times New Roman" w:cs="Times New Roman"/>
          <w:sz w:val="24"/>
          <w:szCs w:val="24"/>
        </w:rPr>
        <w:t xml:space="preserve">The following graphic illustrates the local children placed in foster care in 2018: </w:t>
      </w:r>
    </w:p>
    <w:p w:rsidR="0016165E" w:rsidRPr="009F0E47" w:rsidRDefault="0016165E" w:rsidP="00E23B90">
      <w:pPr>
        <w:spacing w:after="0"/>
        <w:rPr>
          <w:rFonts w:ascii="Times New Roman" w:hAnsi="Times New Roman" w:cs="Times New Roman"/>
          <w:sz w:val="24"/>
          <w:szCs w:val="24"/>
        </w:rPr>
      </w:pPr>
      <w:r>
        <w:rPr>
          <w:noProof/>
        </w:rPr>
        <w:drawing>
          <wp:inline distT="0" distB="0" distL="0" distR="0" wp14:anchorId="15E8EF41" wp14:editId="25E88C2E">
            <wp:extent cx="6858000" cy="3032629"/>
            <wp:effectExtent l="0" t="0" r="0" b="0"/>
            <wp:docPr id="19" name="Picture 2" descr="cid:image001.png@01D4C217.568D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C217.568D8AA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858000" cy="3032629"/>
                    </a:xfrm>
                    <a:prstGeom prst="rect">
                      <a:avLst/>
                    </a:prstGeom>
                    <a:noFill/>
                    <a:ln>
                      <a:noFill/>
                    </a:ln>
                  </pic:spPr>
                </pic:pic>
              </a:graphicData>
            </a:graphic>
          </wp:inline>
        </w:drawing>
      </w:r>
    </w:p>
    <w:p w:rsidR="002063AE" w:rsidRDefault="0016165E" w:rsidP="00E23B90">
      <w:pPr>
        <w:spacing w:after="0"/>
        <w:rPr>
          <w:rFonts w:ascii="Times New Roman" w:hAnsi="Times New Roman" w:cs="Times New Roman"/>
          <w:b/>
          <w:sz w:val="32"/>
          <w:szCs w:val="32"/>
        </w:rPr>
      </w:pPr>
      <w:r>
        <w:rPr>
          <w:rFonts w:ascii="Times New Roman" w:hAnsi="Times New Roman" w:cs="Times New Roman"/>
          <w:b/>
          <w:sz w:val="32"/>
          <w:szCs w:val="32"/>
        </w:rPr>
        <w:t>Senior Citizens</w:t>
      </w:r>
    </w:p>
    <w:p w:rsidR="003D11C5" w:rsidRDefault="0016165E" w:rsidP="00E23B90">
      <w:pPr>
        <w:spacing w:after="0"/>
        <w:rPr>
          <w:rFonts w:ascii="Times New Roman" w:hAnsi="Times New Roman" w:cs="Times New Roman"/>
          <w:sz w:val="24"/>
          <w:szCs w:val="24"/>
        </w:rPr>
      </w:pPr>
      <w:r>
        <w:rPr>
          <w:rFonts w:ascii="Times New Roman" w:hAnsi="Times New Roman" w:cs="Times New Roman"/>
          <w:sz w:val="24"/>
          <w:szCs w:val="24"/>
        </w:rPr>
        <w:t>With an aging population</w:t>
      </w:r>
      <w:r w:rsidR="00A6698D">
        <w:rPr>
          <w:rFonts w:ascii="Times New Roman" w:hAnsi="Times New Roman" w:cs="Times New Roman"/>
          <w:sz w:val="24"/>
          <w:szCs w:val="24"/>
        </w:rPr>
        <w:t xml:space="preserve"> due to baby boomers and an influx of seniors coming to the area because of the lower cost of living, the need for services for seniors is growing. </w:t>
      </w:r>
      <w:r w:rsidR="00260A05">
        <w:rPr>
          <w:rFonts w:ascii="Times New Roman" w:hAnsi="Times New Roman" w:cs="Times New Roman"/>
          <w:sz w:val="24"/>
          <w:szCs w:val="24"/>
        </w:rPr>
        <w:t xml:space="preserve">Locally, the majority of the population is aged 55 and over. </w:t>
      </w:r>
      <w:r w:rsidR="003D11C5" w:rsidRPr="003D11C5">
        <w:rPr>
          <w:rFonts w:ascii="Times New Roman" w:hAnsi="Times New Roman" w:cs="Times New Roman"/>
          <w:sz w:val="24"/>
          <w:szCs w:val="24"/>
        </w:rPr>
        <w:t xml:space="preserve">Aging residents in the area provide a greater challenge to communities to provide needed services. </w:t>
      </w:r>
      <w:r w:rsidR="00260A05">
        <w:rPr>
          <w:rFonts w:ascii="Times New Roman" w:hAnsi="Times New Roman" w:cs="Times New Roman"/>
          <w:sz w:val="24"/>
          <w:szCs w:val="24"/>
        </w:rPr>
        <w:t xml:space="preserve">Necessities such as access to medical and dental facilities, opportunities for home care and senior housing are just a few of topics that were mentioned in a staff focus group. </w:t>
      </w:r>
      <w:r w:rsidR="000E46BC">
        <w:rPr>
          <w:rFonts w:ascii="Times New Roman" w:hAnsi="Times New Roman" w:cs="Times New Roman"/>
          <w:sz w:val="24"/>
          <w:szCs w:val="24"/>
        </w:rPr>
        <w:t xml:space="preserve">Another topic that was mentioned multiple times in a staff focus group was the need for senior day care facilities. Currently, the area does not have this service being offered. Families can be forced to choose between work and staying home to care for an aging household member. This can lead to a decrease of income and an increase in the need of supportive services. </w:t>
      </w:r>
    </w:p>
    <w:p w:rsidR="003D11C5" w:rsidRDefault="003D11C5" w:rsidP="00E23B90">
      <w:pPr>
        <w:spacing w:after="0"/>
        <w:rPr>
          <w:rFonts w:ascii="Times New Roman" w:hAnsi="Times New Roman" w:cs="Times New Roman"/>
          <w:sz w:val="24"/>
          <w:szCs w:val="24"/>
        </w:rPr>
      </w:pPr>
    </w:p>
    <w:p w:rsidR="003D11C5" w:rsidRDefault="003D11C5" w:rsidP="00E23B90">
      <w:pPr>
        <w:spacing w:after="0"/>
        <w:rPr>
          <w:rFonts w:ascii="Times New Roman" w:hAnsi="Times New Roman" w:cs="Times New Roman"/>
          <w:sz w:val="24"/>
          <w:szCs w:val="24"/>
        </w:rPr>
      </w:pPr>
      <w:r>
        <w:rPr>
          <w:rFonts w:ascii="Times New Roman" w:hAnsi="Times New Roman" w:cs="Times New Roman"/>
          <w:sz w:val="24"/>
          <w:szCs w:val="24"/>
        </w:rPr>
        <w:t xml:space="preserve">Because of the rural area, studies have shown that seniors sometimes face social isolation. This is in part to lack of accessible public transportation, lack of social opportunities and shortage of funds to provide services. Rooftop of Virginia CAP has sought to alleviate some of the isolation by operating the Senior Citizens program in partnership with District III. Twice weekly, adults age 60 and over meet at the main agency location for a nutritious meal and socialization. </w:t>
      </w:r>
      <w:r w:rsidR="000C093D">
        <w:rPr>
          <w:rFonts w:ascii="Times New Roman" w:hAnsi="Times New Roman" w:cs="Times New Roman"/>
          <w:sz w:val="24"/>
          <w:szCs w:val="24"/>
        </w:rPr>
        <w:t xml:space="preserve">Participants enjoy games, musical guests, occasional trips and much more. </w:t>
      </w:r>
    </w:p>
    <w:p w:rsidR="005B3B8E" w:rsidRPr="0016165E" w:rsidRDefault="005B3B8E" w:rsidP="00E23B90">
      <w:pPr>
        <w:spacing w:after="0"/>
        <w:rPr>
          <w:rFonts w:ascii="Times New Roman" w:hAnsi="Times New Roman" w:cs="Times New Roman"/>
          <w:sz w:val="24"/>
          <w:szCs w:val="24"/>
        </w:rPr>
      </w:pPr>
    </w:p>
    <w:p w:rsidR="002063AE" w:rsidRDefault="00891836" w:rsidP="002C7797">
      <w:pPr>
        <w:spacing w:after="0"/>
        <w:jc w:val="right"/>
        <w:rPr>
          <w:rFonts w:ascii="Times New Roman" w:hAnsi="Times New Roman" w:cs="Times New Roman"/>
          <w:sz w:val="24"/>
          <w:szCs w:val="24"/>
        </w:rPr>
      </w:pPr>
      <w:r w:rsidRPr="00891836">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24956</wp:posOffset>
            </wp:positionH>
            <wp:positionV relativeFrom="paragraph">
              <wp:posOffset>8722</wp:posOffset>
            </wp:positionV>
            <wp:extent cx="2633472" cy="1481328"/>
            <wp:effectExtent l="0" t="0" r="0" b="5080"/>
            <wp:wrapSquare wrapText="bothSides"/>
            <wp:docPr id="13" name="Picture 13" descr="C:\Users\tgillespie\AppData\Local\Microsoft\Windows\INetCache\Content.Outlook\SIDUBFZ1\20161215_0901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illespie\AppData\Local\Microsoft\Windows\INetCache\Content.Outlook\SIDUBFZ1\20161215_090134_resiz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3472" cy="1481328"/>
                    </a:xfrm>
                    <a:prstGeom prst="rect">
                      <a:avLst/>
                    </a:prstGeom>
                    <a:noFill/>
                    <a:ln>
                      <a:noFill/>
                    </a:ln>
                  </pic:spPr>
                </pic:pic>
              </a:graphicData>
            </a:graphic>
          </wp:anchor>
        </w:drawing>
      </w:r>
      <w:r w:rsidR="002C7797" w:rsidRPr="002C7797">
        <w:rPr>
          <w:rFonts w:ascii="Times New Roman" w:hAnsi="Times New Roman" w:cs="Times New Roman"/>
          <w:noProof/>
          <w:sz w:val="24"/>
          <w:szCs w:val="24"/>
        </w:rPr>
        <w:drawing>
          <wp:inline distT="0" distB="0" distL="0" distR="0">
            <wp:extent cx="3090672" cy="1499616"/>
            <wp:effectExtent l="0" t="0" r="0" b="5715"/>
            <wp:docPr id="15" name="Picture 15" descr="C:\Users\tgillespie\AppData\Local\Microsoft\Windows\INetCache\Content.Outlook\SIDUBFZ1\20180628_1134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illespie\AppData\Local\Microsoft\Windows\INetCache\Content.Outlook\SIDUBFZ1\20180628_113411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0672" cy="1499616"/>
                    </a:xfrm>
                    <a:prstGeom prst="rect">
                      <a:avLst/>
                    </a:prstGeom>
                    <a:noFill/>
                    <a:ln>
                      <a:noFill/>
                    </a:ln>
                  </pic:spPr>
                </pic:pic>
              </a:graphicData>
            </a:graphic>
          </wp:inline>
        </w:drawing>
      </w:r>
    </w:p>
    <w:p w:rsidR="002063AE" w:rsidRDefault="002063AE" w:rsidP="00E23B90">
      <w:pPr>
        <w:spacing w:after="0"/>
        <w:rPr>
          <w:rFonts w:ascii="Times New Roman" w:hAnsi="Times New Roman" w:cs="Times New Roman"/>
          <w:sz w:val="24"/>
          <w:szCs w:val="24"/>
        </w:rPr>
      </w:pPr>
    </w:p>
    <w:p w:rsidR="003542AD" w:rsidRDefault="003542AD" w:rsidP="00E23B90">
      <w:pPr>
        <w:spacing w:after="0"/>
        <w:rPr>
          <w:rFonts w:ascii="Times New Roman" w:hAnsi="Times New Roman" w:cs="Times New Roman"/>
          <w:b/>
          <w:sz w:val="28"/>
          <w:szCs w:val="28"/>
        </w:rPr>
      </w:pPr>
    </w:p>
    <w:p w:rsidR="004E3067" w:rsidRDefault="004E3067" w:rsidP="00E23B90">
      <w:pPr>
        <w:spacing w:after="0"/>
        <w:rPr>
          <w:rFonts w:ascii="Times New Roman" w:hAnsi="Times New Roman" w:cs="Times New Roman"/>
          <w:sz w:val="24"/>
          <w:szCs w:val="24"/>
        </w:rPr>
      </w:pPr>
      <w:r>
        <w:rPr>
          <w:rFonts w:ascii="Times New Roman" w:hAnsi="Times New Roman" w:cs="Times New Roman"/>
          <w:sz w:val="24"/>
          <w:szCs w:val="24"/>
        </w:rPr>
        <w:t xml:space="preserve">Resources available to meet needs not previously mentioned in this section include but are not limited to the following: </w:t>
      </w:r>
    </w:p>
    <w:p w:rsidR="004E3067" w:rsidRDefault="004E3067" w:rsidP="004E3067">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 xml:space="preserve">Rooftop of Virginia CAP provides the Co-Parenting Class which is a Supreme Court of Virginia approved class that provides parents and/or caregivers with the information needed to ensure children are being properly cared for in separate homes. </w:t>
      </w:r>
    </w:p>
    <w:p w:rsidR="004E3067" w:rsidRDefault="004E3067" w:rsidP="004E3067">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 xml:space="preserve">The need for early literacy is stressed by Rooftop of Virginia CAP through the efforts of Project READ. Studies have shown the importance of reading to children at least 20 minutes daily and how that practice can lead to future successes for children. The project provides books to newborns as the local hospital, local foster children, Joy Ranch Home for Children, through agency programs like Early Head Start, Head Start and Camp SPARK and also hands out books during community events. </w:t>
      </w:r>
    </w:p>
    <w:p w:rsidR="008A3229" w:rsidRDefault="008A3229" w:rsidP="008A3229">
      <w:pPr>
        <w:spacing w:after="0"/>
        <w:rPr>
          <w:rFonts w:ascii="Times New Roman" w:hAnsi="Times New Roman" w:cs="Times New Roman"/>
          <w:sz w:val="24"/>
          <w:szCs w:val="24"/>
        </w:rPr>
      </w:pPr>
    </w:p>
    <w:p w:rsidR="008A3229" w:rsidRDefault="008A3229" w:rsidP="008A3229">
      <w:pPr>
        <w:spacing w:after="0"/>
        <w:rPr>
          <w:rFonts w:ascii="Times New Roman" w:hAnsi="Times New Roman" w:cs="Times New Roman"/>
          <w:sz w:val="24"/>
          <w:szCs w:val="24"/>
        </w:rPr>
      </w:pPr>
    </w:p>
    <w:p w:rsidR="008A3229" w:rsidRDefault="008A3229" w:rsidP="008A3229">
      <w:pPr>
        <w:spacing w:after="0"/>
        <w:rPr>
          <w:rFonts w:ascii="Times New Roman" w:hAnsi="Times New Roman" w:cs="Times New Roman"/>
          <w:sz w:val="24"/>
          <w:szCs w:val="24"/>
        </w:rPr>
      </w:pPr>
    </w:p>
    <w:p w:rsidR="00F56B2C" w:rsidRDefault="00662C84" w:rsidP="00662C84">
      <w:pPr>
        <w:spacing w:after="0"/>
        <w:rPr>
          <w:rFonts w:ascii="Times New Roman" w:hAnsi="Times New Roman" w:cs="Times New Roman"/>
          <w:sz w:val="24"/>
          <w:szCs w:val="24"/>
        </w:rPr>
      </w:pPr>
      <w:r w:rsidRPr="00662C84">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simplePos x="0" y="0"/>
                <wp:positionH relativeFrom="column">
                  <wp:posOffset>1390650</wp:posOffset>
                </wp:positionH>
                <wp:positionV relativeFrom="paragraph">
                  <wp:posOffset>92710</wp:posOffset>
                </wp:positionV>
                <wp:extent cx="1495425" cy="1590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590675"/>
                        </a:xfrm>
                        <a:prstGeom prst="rect">
                          <a:avLst/>
                        </a:prstGeom>
                        <a:solidFill>
                          <a:srgbClr val="FFFFFF"/>
                        </a:solidFill>
                        <a:ln w="9525">
                          <a:solidFill>
                            <a:srgbClr val="000000"/>
                          </a:solidFill>
                          <a:miter lim="800000"/>
                          <a:headEnd/>
                          <a:tailEnd/>
                        </a:ln>
                      </wps:spPr>
                      <wps:txbx>
                        <w:txbxContent>
                          <w:p w:rsidR="00845615" w:rsidRPr="00662C84" w:rsidRDefault="00845615" w:rsidP="00662C84">
                            <w:pPr>
                              <w:jc w:val="center"/>
                              <w:rPr>
                                <w:rFonts w:ascii="Times New Roman" w:hAnsi="Times New Roman" w:cs="Times New Roman"/>
                                <w:sz w:val="24"/>
                                <w:szCs w:val="24"/>
                              </w:rPr>
                            </w:pPr>
                            <w:r w:rsidRPr="00662C84">
                              <w:rPr>
                                <w:rFonts w:ascii="Times New Roman" w:hAnsi="Times New Roman" w:cs="Times New Roman"/>
                                <w:sz w:val="24"/>
                                <w:szCs w:val="24"/>
                              </w:rPr>
                              <w:t>Just some of the books that Rooftop of Virginia CAP and partners were able to give to children in the community through Project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5pt;margin-top:7.3pt;width:117.75pt;height:12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">
                <v:textbox>
                  <w:txbxContent>
                    <w:p w:rsidR="00845615" w:rsidRPr="00662C84" w:rsidRDefault="00845615" w:rsidP="00662C84">
                      <w:pPr>
                        <w:jc w:val="center"/>
                        <w:rPr>
                          <w:rFonts w:ascii="Times New Roman" w:hAnsi="Times New Roman" w:cs="Times New Roman"/>
                          <w:sz w:val="24"/>
                          <w:szCs w:val="24"/>
                        </w:rPr>
                      </w:pPr>
                      <w:r w:rsidRPr="00662C84">
                        <w:rPr>
                          <w:rFonts w:ascii="Times New Roman" w:hAnsi="Times New Roman" w:cs="Times New Roman"/>
                          <w:sz w:val="24"/>
                          <w:szCs w:val="24"/>
                        </w:rPr>
                        <w:t>Just some of the books that Rooftop of Virginia CAP and partners were able to give to children in the community through Project READ.</w:t>
                      </w:r>
                    </w:p>
                  </w:txbxContent>
                </v:textbox>
                <w10:wrap type="square"/>
              </v:shape>
            </w:pict>
          </mc:Fallback>
        </mc:AlternateContent>
      </w:r>
      <w:r w:rsidRPr="00662C84">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-2540</wp:posOffset>
            </wp:positionV>
            <wp:extent cx="1143000" cy="2038985"/>
            <wp:effectExtent l="0" t="0" r="0" b="0"/>
            <wp:wrapSquare wrapText="bothSides"/>
            <wp:docPr id="32" name="Picture 32" descr="C:\Users\tgillespie\AppData\Local\Microsoft\Windows\INetCache\Content.Outlook\SIDUBFZ1\20171128_14523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illespie\AppData\Local\Microsoft\Windows\INetCache\Content.Outlook\SIDUBFZ1\20171128_145232_resiz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F56B2C" w:rsidRDefault="00662C84" w:rsidP="008A3229">
      <w:pPr>
        <w:spacing w:after="0"/>
        <w:rPr>
          <w:rFonts w:ascii="Times New Roman" w:hAnsi="Times New Roman" w:cs="Times New Roman"/>
          <w:sz w:val="24"/>
          <w:szCs w:val="24"/>
        </w:rPr>
      </w:pPr>
      <w:r w:rsidRPr="00662C84">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3314700</wp:posOffset>
            </wp:positionH>
            <wp:positionV relativeFrom="paragraph">
              <wp:posOffset>6350</wp:posOffset>
            </wp:positionV>
            <wp:extent cx="3117850" cy="1755140"/>
            <wp:effectExtent l="0" t="0" r="6350" b="0"/>
            <wp:wrapTight wrapText="bothSides">
              <wp:wrapPolygon edited="0">
                <wp:start x="0" y="0"/>
                <wp:lineTo x="0" y="21334"/>
                <wp:lineTo x="21512" y="21334"/>
                <wp:lineTo x="21512" y="0"/>
                <wp:lineTo x="0" y="0"/>
              </wp:wrapPolygon>
            </wp:wrapTight>
            <wp:docPr id="41" name="Picture 41" descr="C:\Users\tgillespie\AppData\Local\Microsoft\Windows\INetCache\Content.Outlook\SIDUBFZ1\20171129_11134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illespie\AppData\Local\Microsoft\Windows\INetCache\Content.Outlook\SIDUBFZ1\20171129_111346_resiz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7850" cy="1755140"/>
                    </a:xfrm>
                    <a:prstGeom prst="rect">
                      <a:avLst/>
                    </a:prstGeom>
                    <a:noFill/>
                    <a:ln>
                      <a:noFill/>
                    </a:ln>
                  </pic:spPr>
                </pic:pic>
              </a:graphicData>
            </a:graphic>
          </wp:anchor>
        </w:drawing>
      </w: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662C84" w:rsidP="008A3229">
      <w:pPr>
        <w:spacing w:after="0"/>
        <w:rPr>
          <w:rFonts w:ascii="Times New Roman" w:hAnsi="Times New Roman" w:cs="Times New Roman"/>
          <w:sz w:val="24"/>
          <w:szCs w:val="24"/>
        </w:rPr>
      </w:pPr>
      <w:r w:rsidRPr="00662C84">
        <w:rPr>
          <w:rFonts w:ascii="Times New Roman" w:hAnsi="Times New Roman" w:cs="Times New Roman"/>
          <w:noProof/>
          <w:sz w:val="24"/>
          <w:szCs w:val="24"/>
        </w:rPr>
        <w:lastRenderedPageBreak/>
        <w:drawing>
          <wp:inline distT="0" distB="0" distL="0" distR="0">
            <wp:extent cx="3282696" cy="1847088"/>
            <wp:effectExtent l="0" t="0" r="0" b="1270"/>
            <wp:docPr id="42" name="Picture 42" descr="C:\Users\tgillespie\AppData\Local\Microsoft\Windows\INetCache\Content.Outlook\SIDUBFZ1\20170809_11211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illespie\AppData\Local\Microsoft\Windows\INetCache\Content.Outlook\SIDUBFZ1\20170809_112119_resiz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2696" cy="1847088"/>
                    </a:xfrm>
                    <a:prstGeom prst="rect">
                      <a:avLst/>
                    </a:prstGeom>
                    <a:noFill/>
                    <a:ln>
                      <a:noFill/>
                    </a:ln>
                  </pic:spPr>
                </pic:pic>
              </a:graphicData>
            </a:graphic>
          </wp:inline>
        </w:drawing>
      </w:r>
      <w:r>
        <w:rPr>
          <w:rFonts w:ascii="Times New Roman" w:hAnsi="Times New Roman" w:cs="Times New Roman"/>
          <w:sz w:val="24"/>
          <w:szCs w:val="24"/>
        </w:rPr>
        <w:t xml:space="preserve">    </w:t>
      </w:r>
      <w:r w:rsidRPr="00662C84">
        <w:rPr>
          <w:rFonts w:ascii="Times New Roman" w:hAnsi="Times New Roman" w:cs="Times New Roman"/>
          <w:noProof/>
          <w:sz w:val="24"/>
          <w:szCs w:val="24"/>
        </w:rPr>
        <w:drawing>
          <wp:inline distT="0" distB="0" distL="0" distR="0">
            <wp:extent cx="3127248" cy="1755648"/>
            <wp:effectExtent l="0" t="0" r="0" b="0"/>
            <wp:docPr id="43" name="Picture 43" descr="C:\Users\tgillespie\AppData\Local\Microsoft\Windows\INetCache\Content.Outlook\SIDUBFZ1\20171011_1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illespie\AppData\Local\Microsoft\Windows\INetCache\Content.Outlook\SIDUBFZ1\20171011_1056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7248" cy="1755648"/>
                    </a:xfrm>
                    <a:prstGeom prst="rect">
                      <a:avLst/>
                    </a:prstGeom>
                    <a:noFill/>
                    <a:ln>
                      <a:noFill/>
                    </a:ln>
                  </pic:spPr>
                </pic:pic>
              </a:graphicData>
            </a:graphic>
          </wp:inline>
        </w:drawing>
      </w: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F56B2C" w:rsidRDefault="00F56B2C" w:rsidP="008A3229">
      <w:pPr>
        <w:spacing w:after="0"/>
        <w:rPr>
          <w:rFonts w:ascii="Times New Roman" w:hAnsi="Times New Roman" w:cs="Times New Roman"/>
          <w:sz w:val="24"/>
          <w:szCs w:val="24"/>
        </w:rPr>
      </w:pPr>
    </w:p>
    <w:p w:rsidR="002063AE" w:rsidRDefault="0003563D" w:rsidP="00E23B90">
      <w:pPr>
        <w:spacing w:after="0"/>
        <w:rPr>
          <w:rFonts w:ascii="Times New Roman" w:hAnsi="Times New Roman" w:cs="Times New Roman"/>
          <w:b/>
          <w:sz w:val="52"/>
          <w:szCs w:val="52"/>
        </w:rPr>
      </w:pPr>
      <w:r>
        <w:rPr>
          <w:rFonts w:ascii="Times New Roman" w:hAnsi="Times New Roman" w:cs="Times New Roman"/>
          <w:b/>
          <w:sz w:val="52"/>
          <w:szCs w:val="52"/>
        </w:rPr>
        <w:t>Other Contributors to Poverty</w:t>
      </w:r>
    </w:p>
    <w:p w:rsidR="0003563D" w:rsidRDefault="0003563D" w:rsidP="00E23B90">
      <w:pPr>
        <w:spacing w:after="0"/>
        <w:rPr>
          <w:rFonts w:ascii="Times New Roman" w:hAnsi="Times New Roman" w:cs="Times New Roman"/>
          <w:sz w:val="24"/>
          <w:szCs w:val="24"/>
        </w:rPr>
      </w:pPr>
      <w:r>
        <w:rPr>
          <w:rFonts w:ascii="Times New Roman" w:hAnsi="Times New Roman" w:cs="Times New Roman"/>
          <w:sz w:val="24"/>
          <w:szCs w:val="24"/>
        </w:rPr>
        <w:t xml:space="preserve">Through the </w:t>
      </w:r>
      <w:proofErr w:type="gramStart"/>
      <w:r>
        <w:rPr>
          <w:rFonts w:ascii="Times New Roman" w:hAnsi="Times New Roman" w:cs="Times New Roman"/>
          <w:sz w:val="24"/>
          <w:szCs w:val="24"/>
        </w:rPr>
        <w:t>needs</w:t>
      </w:r>
      <w:proofErr w:type="gramEnd"/>
      <w:r>
        <w:rPr>
          <w:rFonts w:ascii="Times New Roman" w:hAnsi="Times New Roman" w:cs="Times New Roman"/>
          <w:sz w:val="24"/>
          <w:szCs w:val="24"/>
        </w:rPr>
        <w:t xml:space="preserve"> assessment process, Rooftop of Virginia CAP discovered other underlying challenges that face the community. These issues were thought to not fit directly into previous domains but rather effect all aspects of community life.</w:t>
      </w:r>
    </w:p>
    <w:p w:rsidR="0003563D" w:rsidRDefault="0003563D" w:rsidP="00E23B90">
      <w:pPr>
        <w:spacing w:after="0"/>
        <w:rPr>
          <w:rFonts w:ascii="Times New Roman" w:hAnsi="Times New Roman" w:cs="Times New Roman"/>
          <w:sz w:val="24"/>
          <w:szCs w:val="24"/>
        </w:rPr>
      </w:pPr>
    </w:p>
    <w:p w:rsidR="0003563D" w:rsidRDefault="0003563D" w:rsidP="0003563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The community lacks public transportation. The city of Galax has a limited day and time transit system that only operates in the city limits. Neither county has public transportation. </w:t>
      </w:r>
    </w:p>
    <w:p w:rsidR="0003563D" w:rsidRDefault="0003563D" w:rsidP="0003563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There is a growing number of grandparent or a relative other than a </w:t>
      </w:r>
      <w:proofErr w:type="gramStart"/>
      <w:r>
        <w:rPr>
          <w:rFonts w:ascii="Times New Roman" w:hAnsi="Times New Roman" w:cs="Times New Roman"/>
          <w:sz w:val="24"/>
          <w:szCs w:val="24"/>
        </w:rPr>
        <w:t>parent heading households</w:t>
      </w:r>
      <w:proofErr w:type="gramEnd"/>
      <w:r>
        <w:rPr>
          <w:rFonts w:ascii="Times New Roman" w:hAnsi="Times New Roman" w:cs="Times New Roman"/>
          <w:sz w:val="24"/>
          <w:szCs w:val="24"/>
        </w:rPr>
        <w:t xml:space="preserve"> with children. The number of children being removed from their parents’ homes and placed with other relatives in increasing annually. Grandparents, especially, are lacking the proper resources and assistance in raising children in a more modern time than when they might have originally raised children. The lack of knowledge of technology</w:t>
      </w:r>
      <w:r w:rsidR="00655309">
        <w:rPr>
          <w:rFonts w:ascii="Times New Roman" w:hAnsi="Times New Roman" w:cs="Times New Roman"/>
          <w:sz w:val="24"/>
          <w:szCs w:val="24"/>
        </w:rPr>
        <w:t xml:space="preserve"> alone can hinder a grandparent from accessing services that they might be eligible for or even helping a child with their homework. </w:t>
      </w:r>
    </w:p>
    <w:p w:rsidR="00655309" w:rsidRDefault="00A31E9C" w:rsidP="0003563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Included in a satisfaction survey, customers were asked to list the top three needs that their household faces. The number most indicated challenge is the cost of utilities. Electric costs can sometimes cause families to be cost burdened. There is only one resource for electricity in the area which can cause prices to be unchallenged.</w:t>
      </w:r>
    </w:p>
    <w:p w:rsidR="00AE332B" w:rsidRDefault="00AE332B"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AE332B" w:rsidRDefault="00AE332B" w:rsidP="00AE332B">
      <w:pPr>
        <w:spacing w:after="0"/>
        <w:rPr>
          <w:rFonts w:ascii="Times New Roman" w:hAnsi="Times New Roman" w:cs="Times New Roman"/>
          <w:sz w:val="24"/>
          <w:szCs w:val="24"/>
        </w:rPr>
      </w:pPr>
    </w:p>
    <w:p w:rsidR="00AE332B" w:rsidRDefault="00EF7F30" w:rsidP="00EF7F30">
      <w:pPr>
        <w:spacing w:after="0"/>
        <w:jc w:val="center"/>
        <w:rPr>
          <w:rFonts w:ascii="Times New Roman" w:hAnsi="Times New Roman" w:cs="Times New Roman"/>
          <w:sz w:val="24"/>
          <w:szCs w:val="24"/>
        </w:rPr>
      </w:pPr>
      <w:r>
        <w:rPr>
          <w:noProof/>
          <w:color w:val="0000FF"/>
        </w:rPr>
        <w:lastRenderedPageBreak/>
        <w:drawing>
          <wp:inline distT="0" distB="0" distL="0" distR="0" wp14:anchorId="05642A04" wp14:editId="68BF1B75">
            <wp:extent cx="3808730" cy="2027555"/>
            <wp:effectExtent l="0" t="0" r="1270" b="0"/>
            <wp:docPr id="40" name="irc_mi" descr="Image result for galax va public transportat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alax va public transportation">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2027555"/>
                    </a:xfrm>
                    <a:prstGeom prst="rect">
                      <a:avLst/>
                    </a:prstGeom>
                    <a:noFill/>
                    <a:ln>
                      <a:noFill/>
                    </a:ln>
                  </pic:spPr>
                </pic:pic>
              </a:graphicData>
            </a:graphic>
          </wp:inline>
        </w:drawing>
      </w:r>
    </w:p>
    <w:p w:rsidR="00EF7F30" w:rsidRDefault="00EF7F30" w:rsidP="00EF7F30">
      <w:pPr>
        <w:spacing w:after="0"/>
        <w:jc w:val="center"/>
        <w:rPr>
          <w:rFonts w:ascii="Times New Roman" w:hAnsi="Times New Roman" w:cs="Times New Roman"/>
          <w:sz w:val="24"/>
          <w:szCs w:val="24"/>
        </w:rPr>
      </w:pPr>
      <w:r>
        <w:rPr>
          <w:rFonts w:ascii="Times New Roman" w:hAnsi="Times New Roman" w:cs="Times New Roman"/>
          <w:sz w:val="24"/>
          <w:szCs w:val="24"/>
        </w:rPr>
        <w:t>The Mountain Lynx Transit is the only public transportation in the area.</w:t>
      </w:r>
    </w:p>
    <w:p w:rsidR="00EF7F30" w:rsidRDefault="00EF7F30" w:rsidP="00EF7F30">
      <w:pPr>
        <w:spacing w:after="0"/>
        <w:jc w:val="center"/>
        <w:rPr>
          <w:rFonts w:ascii="Times New Roman" w:hAnsi="Times New Roman" w:cs="Times New Roman"/>
          <w:sz w:val="24"/>
          <w:szCs w:val="24"/>
        </w:rPr>
      </w:pPr>
      <w:r>
        <w:rPr>
          <w:rFonts w:ascii="Times New Roman" w:hAnsi="Times New Roman" w:cs="Times New Roman"/>
          <w:sz w:val="24"/>
          <w:szCs w:val="24"/>
        </w:rPr>
        <w:t xml:space="preserve">It only services the City of Galax. </w:t>
      </w:r>
    </w:p>
    <w:p w:rsidR="00AE332B" w:rsidRDefault="00AE332B" w:rsidP="00AE332B">
      <w:pPr>
        <w:spacing w:after="0"/>
        <w:rPr>
          <w:rFonts w:ascii="Times New Roman" w:hAnsi="Times New Roman" w:cs="Times New Roman"/>
          <w:sz w:val="24"/>
          <w:szCs w:val="24"/>
        </w:rPr>
      </w:pPr>
    </w:p>
    <w:p w:rsidR="00AE332B" w:rsidRDefault="00AE332B" w:rsidP="00AE332B">
      <w:pPr>
        <w:spacing w:after="0"/>
        <w:rPr>
          <w:rFonts w:ascii="Times New Roman" w:hAnsi="Times New Roman" w:cs="Times New Roman"/>
          <w:sz w:val="24"/>
          <w:szCs w:val="24"/>
        </w:rPr>
      </w:pPr>
    </w:p>
    <w:p w:rsidR="00AE332B" w:rsidRDefault="00AE332B" w:rsidP="00AE332B">
      <w:pPr>
        <w:spacing w:after="0"/>
        <w:rPr>
          <w:rFonts w:ascii="Times New Roman" w:hAnsi="Times New Roman" w:cs="Times New Roman"/>
          <w:sz w:val="24"/>
          <w:szCs w:val="24"/>
        </w:rPr>
      </w:pPr>
    </w:p>
    <w:p w:rsidR="00AE332B" w:rsidRDefault="00AE332B"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EF7F30" w:rsidRDefault="00EF7F30" w:rsidP="00AE332B">
      <w:pPr>
        <w:spacing w:after="0"/>
        <w:rPr>
          <w:rFonts w:ascii="Times New Roman" w:hAnsi="Times New Roman" w:cs="Times New Roman"/>
          <w:sz w:val="24"/>
          <w:szCs w:val="24"/>
        </w:rPr>
      </w:pPr>
    </w:p>
    <w:p w:rsidR="00AE332B" w:rsidRPr="00AE332B" w:rsidRDefault="00AE332B" w:rsidP="00AE332B">
      <w:pPr>
        <w:spacing w:after="0"/>
        <w:rPr>
          <w:rFonts w:ascii="Times New Roman" w:hAnsi="Times New Roman" w:cs="Times New Roman"/>
          <w:sz w:val="24"/>
          <w:szCs w:val="24"/>
        </w:rPr>
      </w:pPr>
    </w:p>
    <w:p w:rsidR="002063AE" w:rsidRDefault="00A31E9C" w:rsidP="00E23B90">
      <w:pPr>
        <w:spacing w:after="0"/>
        <w:rPr>
          <w:rFonts w:ascii="Times New Roman" w:hAnsi="Times New Roman" w:cs="Times New Roman"/>
          <w:b/>
          <w:sz w:val="52"/>
          <w:szCs w:val="52"/>
        </w:rPr>
      </w:pPr>
      <w:r>
        <w:rPr>
          <w:rFonts w:ascii="Times New Roman" w:hAnsi="Times New Roman" w:cs="Times New Roman"/>
          <w:b/>
          <w:sz w:val="52"/>
          <w:szCs w:val="52"/>
        </w:rPr>
        <w:t>Agency Needs</w:t>
      </w:r>
    </w:p>
    <w:p w:rsidR="00A31E9C" w:rsidRDefault="00A31E9C" w:rsidP="00E23B90">
      <w:pPr>
        <w:spacing w:after="0"/>
        <w:rPr>
          <w:rFonts w:ascii="Times New Roman" w:hAnsi="Times New Roman" w:cs="Times New Roman"/>
          <w:sz w:val="24"/>
          <w:szCs w:val="24"/>
        </w:rPr>
      </w:pPr>
    </w:p>
    <w:p w:rsidR="00A31E9C" w:rsidRDefault="00A31E9C" w:rsidP="00E23B90">
      <w:pPr>
        <w:spacing w:after="0"/>
        <w:rPr>
          <w:rFonts w:ascii="Times New Roman" w:hAnsi="Times New Roman" w:cs="Times New Roman"/>
          <w:sz w:val="24"/>
          <w:szCs w:val="24"/>
        </w:rPr>
      </w:pPr>
      <w:r>
        <w:rPr>
          <w:rFonts w:ascii="Times New Roman" w:hAnsi="Times New Roman" w:cs="Times New Roman"/>
          <w:sz w:val="24"/>
          <w:szCs w:val="24"/>
        </w:rPr>
        <w:t>In discussing needs of the community, Rooftop of Virginia CAP completed an internal assessment of the programs, employee satisfaction and overall functioning of the agency.</w:t>
      </w:r>
      <w:r w:rsidR="00415853">
        <w:rPr>
          <w:rFonts w:ascii="Times New Roman" w:hAnsi="Times New Roman" w:cs="Times New Roman"/>
          <w:sz w:val="24"/>
          <w:szCs w:val="24"/>
        </w:rPr>
        <w:t xml:space="preserve"> Since the agency’s vision is to be the foundation for building a self-sufficient community, it is important to regularly analyze agency effectiveness in helping to alleviate needs in the community. </w:t>
      </w:r>
      <w:r w:rsidR="00581B6A">
        <w:rPr>
          <w:rFonts w:ascii="Times New Roman" w:hAnsi="Times New Roman" w:cs="Times New Roman"/>
          <w:sz w:val="24"/>
          <w:szCs w:val="24"/>
        </w:rPr>
        <w:t>The following were the top three areas that the agency would like to improve upon:</w:t>
      </w:r>
    </w:p>
    <w:p w:rsidR="00581B6A" w:rsidRDefault="00581B6A" w:rsidP="00E23B90">
      <w:pPr>
        <w:spacing w:after="0"/>
        <w:rPr>
          <w:rFonts w:ascii="Times New Roman" w:hAnsi="Times New Roman" w:cs="Times New Roman"/>
          <w:sz w:val="24"/>
          <w:szCs w:val="24"/>
        </w:rPr>
      </w:pPr>
    </w:p>
    <w:p w:rsidR="00581B6A" w:rsidRDefault="00581B6A" w:rsidP="00581B6A">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Marketing</w:t>
      </w:r>
    </w:p>
    <w:p w:rsidR="00581B6A" w:rsidRDefault="00581B6A" w:rsidP="00581B6A">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Although the agency has been serving the Twin Counties since 1965, many area citizens do not fully recognize what Rooftop of Virginia CAP has to offer. Some see the agency as being where you go for Head Start services. Others think that only </w:t>
      </w:r>
      <w:proofErr w:type="gramStart"/>
      <w:r>
        <w:rPr>
          <w:rFonts w:ascii="Times New Roman" w:hAnsi="Times New Roman" w:cs="Times New Roman"/>
          <w:sz w:val="24"/>
          <w:szCs w:val="24"/>
        </w:rPr>
        <w:t>low income</w:t>
      </w:r>
      <w:proofErr w:type="gramEnd"/>
      <w:r>
        <w:rPr>
          <w:rFonts w:ascii="Times New Roman" w:hAnsi="Times New Roman" w:cs="Times New Roman"/>
          <w:sz w:val="24"/>
          <w:szCs w:val="24"/>
        </w:rPr>
        <w:t xml:space="preserve"> people are served. In actuality, many programs offered by the agency may be accessed by many area residents. Attempts to better market the availability of not only one certain service but to offer many program options to provide a whole family approach to assisting with needs is what the agency would like to achieve. </w:t>
      </w:r>
    </w:p>
    <w:p w:rsidR="00581B6A" w:rsidRDefault="00581B6A" w:rsidP="00581B6A">
      <w:pPr>
        <w:pStyle w:val="ListParagraph"/>
        <w:spacing w:after="0"/>
        <w:rPr>
          <w:rFonts w:ascii="Times New Roman" w:hAnsi="Times New Roman" w:cs="Times New Roman"/>
          <w:sz w:val="24"/>
          <w:szCs w:val="24"/>
        </w:rPr>
      </w:pPr>
    </w:p>
    <w:p w:rsidR="00581B6A" w:rsidRDefault="00581B6A" w:rsidP="00581B6A">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Volunteers</w:t>
      </w:r>
    </w:p>
    <w:p w:rsidR="00581B6A" w:rsidRDefault="00581B6A" w:rsidP="00581B6A">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While the agency is proud to boast competent and committed staff, there is always a need for more hands to help. Volunteers can play a vital role in not only the operation of the agency but in making change for individuals and families. Funds are limited and staff time can sometimes only cover the </w:t>
      </w:r>
      <w:r>
        <w:rPr>
          <w:rFonts w:ascii="Times New Roman" w:hAnsi="Times New Roman" w:cs="Times New Roman"/>
          <w:sz w:val="24"/>
          <w:szCs w:val="24"/>
        </w:rPr>
        <w:lastRenderedPageBreak/>
        <w:t>necessities. With the help of volunteers, the agency feels that their mission can better be met. Rooftop of Virginia CAP is currently developing a volunteer manual and plan to reach their goal of obtaining and maintaining a volunteer base.</w:t>
      </w:r>
    </w:p>
    <w:p w:rsidR="00581B6A" w:rsidRDefault="00581B6A" w:rsidP="00581B6A">
      <w:pPr>
        <w:spacing w:after="0"/>
        <w:rPr>
          <w:rFonts w:ascii="Times New Roman" w:hAnsi="Times New Roman" w:cs="Times New Roman"/>
          <w:sz w:val="24"/>
          <w:szCs w:val="24"/>
        </w:rPr>
      </w:pPr>
    </w:p>
    <w:p w:rsidR="00581B6A" w:rsidRDefault="00581B6A" w:rsidP="00581B6A">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Main Facility Improvements</w:t>
      </w:r>
    </w:p>
    <w:p w:rsidR="00581B6A" w:rsidRDefault="00581B6A" w:rsidP="00581B6A">
      <w:pPr>
        <w:pStyle w:val="ListParagraph"/>
        <w:spacing w:after="0"/>
        <w:rPr>
          <w:rFonts w:ascii="Times New Roman" w:hAnsi="Times New Roman" w:cs="Times New Roman"/>
          <w:sz w:val="24"/>
          <w:szCs w:val="24"/>
        </w:rPr>
      </w:pPr>
      <w:r>
        <w:rPr>
          <w:rFonts w:ascii="Times New Roman" w:hAnsi="Times New Roman" w:cs="Times New Roman"/>
          <w:sz w:val="24"/>
          <w:szCs w:val="24"/>
        </w:rPr>
        <w:t>The agency has been operating in a building that is over 100 years old. While staff and customers alike can admire the charm and character of the site, the age of the building produces the need for continuous improvements</w:t>
      </w:r>
      <w:r w:rsidR="00B8491F">
        <w:rPr>
          <w:rFonts w:ascii="Times New Roman" w:hAnsi="Times New Roman" w:cs="Times New Roman"/>
          <w:sz w:val="24"/>
          <w:szCs w:val="24"/>
        </w:rPr>
        <w:t xml:space="preserve">. </w:t>
      </w:r>
      <w:r w:rsidR="00B8491F" w:rsidRPr="00B8491F">
        <w:rPr>
          <w:rFonts w:ascii="Times New Roman" w:hAnsi="Times New Roman" w:cs="Times New Roman"/>
          <w:sz w:val="24"/>
          <w:szCs w:val="24"/>
        </w:rPr>
        <w:t xml:space="preserve">Cosmetic improvements have been made where possible and staff members are proud and happy with the upgrades. </w:t>
      </w:r>
      <w:r w:rsidR="00B8491F">
        <w:rPr>
          <w:rFonts w:ascii="Times New Roman" w:hAnsi="Times New Roman" w:cs="Times New Roman"/>
          <w:sz w:val="24"/>
          <w:szCs w:val="24"/>
        </w:rPr>
        <w:t xml:space="preserve">The roof </w:t>
      </w:r>
      <w:proofErr w:type="gramStart"/>
      <w:r w:rsidR="00B8491F">
        <w:rPr>
          <w:rFonts w:ascii="Times New Roman" w:hAnsi="Times New Roman" w:cs="Times New Roman"/>
          <w:sz w:val="24"/>
          <w:szCs w:val="24"/>
        </w:rPr>
        <w:t>is in need of</w:t>
      </w:r>
      <w:proofErr w:type="gramEnd"/>
      <w:r w:rsidR="00B8491F">
        <w:rPr>
          <w:rFonts w:ascii="Times New Roman" w:hAnsi="Times New Roman" w:cs="Times New Roman"/>
          <w:sz w:val="24"/>
          <w:szCs w:val="24"/>
        </w:rPr>
        <w:t xml:space="preserve"> replacing and the electrical service is outdated. The agency is working to secure funding to make the necessary repairs so that staff can focus on helping others and not emptying buckets of rain water from their offices. </w:t>
      </w:r>
    </w:p>
    <w:p w:rsidR="00B1555C" w:rsidRDefault="00B1555C" w:rsidP="00B1555C">
      <w:pPr>
        <w:spacing w:after="0"/>
        <w:rPr>
          <w:rFonts w:ascii="Times New Roman" w:hAnsi="Times New Roman" w:cs="Times New Roman"/>
          <w:sz w:val="24"/>
          <w:szCs w:val="24"/>
        </w:rPr>
      </w:pPr>
    </w:p>
    <w:p w:rsidR="00B1555C" w:rsidRDefault="00B1555C" w:rsidP="00B1555C">
      <w:pPr>
        <w:spacing w:after="0"/>
        <w:rPr>
          <w:rFonts w:ascii="Times New Roman" w:hAnsi="Times New Roman" w:cs="Times New Roman"/>
          <w:sz w:val="24"/>
          <w:szCs w:val="24"/>
        </w:rPr>
      </w:pPr>
    </w:p>
    <w:p w:rsidR="00B1555C" w:rsidRDefault="00B1555C" w:rsidP="00B1555C">
      <w:pPr>
        <w:spacing w:after="0"/>
        <w:rPr>
          <w:rFonts w:ascii="Times New Roman" w:hAnsi="Times New Roman" w:cs="Times New Roman"/>
          <w:sz w:val="24"/>
          <w:szCs w:val="24"/>
        </w:rPr>
      </w:pPr>
    </w:p>
    <w:p w:rsidR="00B1555C" w:rsidRDefault="00B1555C" w:rsidP="00B1555C">
      <w:pPr>
        <w:spacing w:after="0"/>
        <w:rPr>
          <w:rFonts w:ascii="Times New Roman" w:hAnsi="Times New Roman" w:cs="Times New Roman"/>
          <w:sz w:val="24"/>
          <w:szCs w:val="24"/>
        </w:rPr>
      </w:pPr>
      <w:r w:rsidRPr="00B1555C">
        <w:rPr>
          <w:rFonts w:ascii="Times New Roman" w:hAnsi="Times New Roman" w:cs="Times New Roman"/>
          <w:i/>
          <w:sz w:val="24"/>
          <w:szCs w:val="24"/>
        </w:rPr>
        <w:t>Mission</w:t>
      </w:r>
      <w:proofErr w:type="gramStart"/>
      <w:r w:rsidRPr="00B1555C">
        <w:rPr>
          <w:rFonts w:ascii="Times New Roman" w:hAnsi="Times New Roman" w:cs="Times New Roman"/>
          <w:i/>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In partnership with our community, Rooftop of Virginia CAP empowers individuals and families by   offering and facilitating resources to achieve economic and social independence.”</w:t>
      </w:r>
    </w:p>
    <w:p w:rsidR="00B1555C" w:rsidRDefault="00B1555C" w:rsidP="00B1555C">
      <w:pPr>
        <w:spacing w:after="0"/>
        <w:rPr>
          <w:rFonts w:ascii="Times New Roman" w:hAnsi="Times New Roman" w:cs="Times New Roman"/>
          <w:sz w:val="24"/>
          <w:szCs w:val="24"/>
        </w:rPr>
      </w:pPr>
    </w:p>
    <w:p w:rsidR="00B1555C" w:rsidRDefault="00B1555C" w:rsidP="00B1555C">
      <w:pPr>
        <w:spacing w:after="0"/>
        <w:rPr>
          <w:rFonts w:ascii="Times New Roman" w:hAnsi="Times New Roman" w:cs="Times New Roman"/>
          <w:sz w:val="24"/>
          <w:szCs w:val="24"/>
        </w:rPr>
      </w:pPr>
      <w:r w:rsidRPr="00B1555C">
        <w:rPr>
          <w:rFonts w:ascii="Times New Roman" w:hAnsi="Times New Roman" w:cs="Times New Roman"/>
          <w:i/>
          <w:sz w:val="24"/>
          <w:szCs w:val="24"/>
        </w:rPr>
        <w:t>Slogan</w:t>
      </w:r>
      <w:proofErr w:type="gramStart"/>
      <w:r w:rsidRPr="00B1555C">
        <w:rPr>
          <w:rFonts w:ascii="Times New Roman" w:hAnsi="Times New Roman" w:cs="Times New Roman"/>
          <w:i/>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Igniting Futures, Improving Lives, Building Communities”</w:t>
      </w:r>
    </w:p>
    <w:p w:rsidR="00B1555C" w:rsidRDefault="00B1555C" w:rsidP="00B1555C">
      <w:pPr>
        <w:spacing w:after="0"/>
        <w:rPr>
          <w:rFonts w:ascii="Times New Roman" w:hAnsi="Times New Roman" w:cs="Times New Roman"/>
          <w:sz w:val="24"/>
          <w:szCs w:val="24"/>
        </w:rPr>
      </w:pPr>
    </w:p>
    <w:p w:rsidR="00B1555C" w:rsidRPr="00B1555C" w:rsidRDefault="00B1555C" w:rsidP="00B1555C">
      <w:pPr>
        <w:spacing w:after="0"/>
        <w:rPr>
          <w:rFonts w:ascii="Times New Roman" w:hAnsi="Times New Roman" w:cs="Times New Roman"/>
          <w:sz w:val="24"/>
          <w:szCs w:val="24"/>
        </w:rPr>
      </w:pPr>
      <w:r w:rsidRPr="00B1555C">
        <w:rPr>
          <w:rFonts w:ascii="Times New Roman" w:hAnsi="Times New Roman" w:cs="Times New Roman"/>
          <w:i/>
          <w:sz w:val="24"/>
          <w:szCs w:val="24"/>
        </w:rPr>
        <w:t>Vision</w:t>
      </w:r>
      <w:proofErr w:type="gramStart"/>
      <w:r w:rsidRPr="00B1555C">
        <w:rPr>
          <w:rFonts w:ascii="Times New Roman" w:hAnsi="Times New Roman" w:cs="Times New Roman"/>
          <w:i/>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Rooftop of Virginia Community Action Program will be the foundation for building self-sufficient communities.”</w:t>
      </w:r>
    </w:p>
    <w:p w:rsidR="00581B6A" w:rsidRPr="00581B6A" w:rsidRDefault="00581B6A" w:rsidP="00581B6A">
      <w:pPr>
        <w:spacing w:after="0"/>
        <w:rPr>
          <w:rFonts w:ascii="Times New Roman" w:hAnsi="Times New Roman" w:cs="Times New Roman"/>
          <w:sz w:val="24"/>
          <w:szCs w:val="24"/>
        </w:rPr>
      </w:pPr>
    </w:p>
    <w:p w:rsidR="002063AE" w:rsidRDefault="002063AE" w:rsidP="00E23B90">
      <w:pPr>
        <w:spacing w:after="0"/>
        <w:rPr>
          <w:rFonts w:ascii="Times New Roman" w:hAnsi="Times New Roman" w:cs="Times New Roman"/>
          <w:sz w:val="24"/>
          <w:szCs w:val="24"/>
        </w:rPr>
      </w:pPr>
    </w:p>
    <w:p w:rsidR="002063AE" w:rsidRDefault="002063AE" w:rsidP="00E23B90">
      <w:pPr>
        <w:spacing w:after="0"/>
        <w:rPr>
          <w:rFonts w:ascii="Times New Roman" w:hAnsi="Times New Roman" w:cs="Times New Roman"/>
          <w:sz w:val="24"/>
          <w:szCs w:val="24"/>
        </w:rPr>
      </w:pPr>
    </w:p>
    <w:p w:rsidR="002063AE" w:rsidRDefault="002063AE" w:rsidP="00E23B90">
      <w:pPr>
        <w:spacing w:after="0"/>
        <w:rPr>
          <w:rFonts w:ascii="Times New Roman" w:hAnsi="Times New Roman" w:cs="Times New Roman"/>
          <w:sz w:val="24"/>
          <w:szCs w:val="24"/>
        </w:rPr>
      </w:pPr>
    </w:p>
    <w:p w:rsidR="002063AE" w:rsidRDefault="00011637" w:rsidP="00E23B90">
      <w:pPr>
        <w:spacing w:after="0"/>
        <w:rPr>
          <w:rFonts w:ascii="Times New Roman" w:hAnsi="Times New Roman" w:cs="Times New Roman"/>
          <w:b/>
          <w:sz w:val="52"/>
          <w:szCs w:val="52"/>
        </w:rPr>
      </w:pPr>
      <w:r>
        <w:rPr>
          <w:rFonts w:ascii="Times New Roman" w:hAnsi="Times New Roman" w:cs="Times New Roman"/>
          <w:b/>
          <w:sz w:val="52"/>
          <w:szCs w:val="52"/>
        </w:rPr>
        <w:t>Area Assets</w:t>
      </w:r>
    </w:p>
    <w:p w:rsidR="00011637" w:rsidRDefault="00011637" w:rsidP="00E23B90">
      <w:pPr>
        <w:spacing w:after="0"/>
        <w:rPr>
          <w:rFonts w:ascii="Times New Roman" w:hAnsi="Times New Roman" w:cs="Times New Roman"/>
          <w:sz w:val="24"/>
          <w:szCs w:val="24"/>
        </w:rPr>
      </w:pPr>
    </w:p>
    <w:p w:rsidR="00011637" w:rsidRDefault="00011637" w:rsidP="00E23B90">
      <w:pPr>
        <w:spacing w:after="0"/>
        <w:rPr>
          <w:rFonts w:ascii="Times New Roman" w:hAnsi="Times New Roman" w:cs="Times New Roman"/>
          <w:sz w:val="24"/>
          <w:szCs w:val="24"/>
        </w:rPr>
      </w:pPr>
      <w:r>
        <w:rPr>
          <w:rFonts w:ascii="Times New Roman" w:hAnsi="Times New Roman" w:cs="Times New Roman"/>
          <w:sz w:val="24"/>
          <w:szCs w:val="24"/>
        </w:rPr>
        <w:t xml:space="preserve">A Community Assessment would not be complete without looking at the strengths that the area has to offer. All participants of the </w:t>
      </w:r>
      <w:proofErr w:type="gramStart"/>
      <w:r>
        <w:rPr>
          <w:rFonts w:ascii="Times New Roman" w:hAnsi="Times New Roman" w:cs="Times New Roman"/>
          <w:sz w:val="24"/>
          <w:szCs w:val="24"/>
        </w:rPr>
        <w:t>needs</w:t>
      </w:r>
      <w:proofErr w:type="gramEnd"/>
      <w:r>
        <w:rPr>
          <w:rFonts w:ascii="Times New Roman" w:hAnsi="Times New Roman" w:cs="Times New Roman"/>
          <w:sz w:val="24"/>
          <w:szCs w:val="24"/>
        </w:rPr>
        <w:t xml:space="preserve"> assessment process were asked to identify assets and resources that make the community a good place to live. The following are responses that were provided: </w:t>
      </w:r>
    </w:p>
    <w:p w:rsidR="00011637" w:rsidRDefault="00011637" w:rsidP="00E23B90">
      <w:pPr>
        <w:spacing w:after="0"/>
        <w:rPr>
          <w:rFonts w:ascii="Times New Roman" w:hAnsi="Times New Roman" w:cs="Times New Roman"/>
          <w:sz w:val="24"/>
          <w:szCs w:val="24"/>
        </w:rPr>
      </w:pPr>
    </w:p>
    <w:p w:rsidR="00011637" w:rsidRDefault="00011637"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An active law enforcement and emergency medical services.</w:t>
      </w:r>
    </w:p>
    <w:p w:rsidR="00011637" w:rsidRDefault="002D546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Natural beauty of the area.</w:t>
      </w:r>
    </w:p>
    <w:p w:rsidR="002D5465" w:rsidRDefault="002D546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Recreational opportunities related to the local parks and New River trail as well as The Carroll Wellness Center and Galax Parks and Recreation.</w:t>
      </w:r>
    </w:p>
    <w:p w:rsidR="002D5465" w:rsidRDefault="002D546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Many active churches in the area that make it their goal to help those in the community.</w:t>
      </w:r>
    </w:p>
    <w:p w:rsidR="002D5465" w:rsidRDefault="002D546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 xml:space="preserve">Many free </w:t>
      </w:r>
      <w:proofErr w:type="gramStart"/>
      <w:r>
        <w:rPr>
          <w:rFonts w:ascii="Times New Roman" w:hAnsi="Times New Roman" w:cs="Times New Roman"/>
          <w:sz w:val="24"/>
          <w:szCs w:val="24"/>
        </w:rPr>
        <w:t>community</w:t>
      </w:r>
      <w:proofErr w:type="gramEnd"/>
      <w:r>
        <w:rPr>
          <w:rFonts w:ascii="Times New Roman" w:hAnsi="Times New Roman" w:cs="Times New Roman"/>
          <w:sz w:val="24"/>
          <w:szCs w:val="24"/>
        </w:rPr>
        <w:t xml:space="preserve"> events.</w:t>
      </w:r>
    </w:p>
    <w:p w:rsidR="002D5465" w:rsidRDefault="002D546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Schools are of higher quality.</w:t>
      </w:r>
    </w:p>
    <w:p w:rsidR="002D5465" w:rsidRDefault="00790F9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A general ‘sense of community’ and willingness to help others.</w:t>
      </w:r>
    </w:p>
    <w:p w:rsidR="00790F95" w:rsidRDefault="00790F95" w:rsidP="00011637">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Low crime rate.</w:t>
      </w:r>
    </w:p>
    <w:p w:rsidR="00681E54" w:rsidRDefault="00681E54" w:rsidP="00681E54">
      <w:pPr>
        <w:spacing w:after="0"/>
        <w:rPr>
          <w:rFonts w:ascii="Times New Roman" w:hAnsi="Times New Roman" w:cs="Times New Roman"/>
          <w:sz w:val="24"/>
          <w:szCs w:val="24"/>
        </w:rPr>
      </w:pPr>
    </w:p>
    <w:p w:rsidR="00681E54" w:rsidRDefault="00681E54" w:rsidP="00681E54">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5535</wp:posOffset>
            </wp:positionV>
            <wp:extent cx="2770632" cy="160934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0632" cy="1609344"/>
                    </a:xfrm>
                    <a:prstGeom prst="rect">
                      <a:avLst/>
                    </a:prstGeom>
                    <a:noFill/>
                  </pic:spPr>
                </pic:pic>
              </a:graphicData>
            </a:graphic>
          </wp:anchor>
        </w:drawing>
      </w:r>
      <w:r>
        <w:rPr>
          <w:rFonts w:ascii="Times New Roman" w:hAnsi="Times New Roman" w:cs="Times New Roman"/>
          <w:sz w:val="24"/>
          <w:szCs w:val="24"/>
        </w:rPr>
        <w:t xml:space="preserve"> </w:t>
      </w:r>
    </w:p>
    <w:p w:rsidR="00681E54" w:rsidRPr="00681E54" w:rsidRDefault="00681E54" w:rsidP="00681E54">
      <w:pPr>
        <w:spacing w:after="0"/>
        <w:rPr>
          <w:rFonts w:ascii="Times New Roman" w:hAnsi="Times New Roman" w:cs="Times New Roman"/>
          <w:sz w:val="24"/>
          <w:szCs w:val="24"/>
        </w:rPr>
      </w:pPr>
    </w:p>
    <w:p w:rsidR="002063AE" w:rsidRDefault="00681E54" w:rsidP="00E23B90">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margin">
              <wp:posOffset>2904118</wp:posOffset>
            </wp:positionH>
            <wp:positionV relativeFrom="paragraph">
              <wp:posOffset>126676</wp:posOffset>
            </wp:positionV>
            <wp:extent cx="3961765" cy="2486025"/>
            <wp:effectExtent l="0" t="0" r="63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1765" cy="2486025"/>
                    </a:xfrm>
                    <a:prstGeom prst="rect">
                      <a:avLst/>
                    </a:prstGeom>
                    <a:noFill/>
                  </pic:spPr>
                </pic:pic>
              </a:graphicData>
            </a:graphic>
          </wp:anchor>
        </w:drawing>
      </w: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A34610" w:rsidP="00E23B90">
      <w:pPr>
        <w:spacing w:after="0"/>
        <w:rPr>
          <w:rFonts w:ascii="Times New Roman" w:hAnsi="Times New Roman" w:cs="Times New Roman"/>
          <w:sz w:val="24"/>
          <w:szCs w:val="24"/>
        </w:rPr>
      </w:pPr>
      <w:r w:rsidRPr="00A34610">
        <w:rPr>
          <w:rFonts w:ascii="Times New Roman" w:hAnsi="Times New Roman" w:cs="Times New Roman"/>
          <w:sz w:val="24"/>
          <w:szCs w:val="24"/>
        </w:rPr>
        <w:t>A holiday event in Hillsville.</w:t>
      </w: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noProof/>
          <w:sz w:val="24"/>
          <w:szCs w:val="24"/>
        </w:rPr>
      </w:pPr>
    </w:p>
    <w:p w:rsidR="00A34610" w:rsidRDefault="00A34610" w:rsidP="00E23B90">
      <w:pPr>
        <w:spacing w:after="0"/>
        <w:rPr>
          <w:rFonts w:ascii="Times New Roman" w:hAnsi="Times New Roman" w:cs="Times New Roman"/>
          <w:noProof/>
          <w:sz w:val="24"/>
          <w:szCs w:val="24"/>
        </w:rPr>
      </w:pPr>
    </w:p>
    <w:p w:rsidR="00A34610" w:rsidRDefault="00A34610" w:rsidP="00E23B90">
      <w:pPr>
        <w:spacing w:after="0"/>
        <w:rPr>
          <w:rFonts w:ascii="Times New Roman" w:hAnsi="Times New Roman" w:cs="Times New Roman"/>
          <w:noProof/>
          <w:sz w:val="24"/>
          <w:szCs w:val="24"/>
        </w:rPr>
      </w:pPr>
    </w:p>
    <w:p w:rsidR="00A34610" w:rsidRDefault="00A34610" w:rsidP="00E23B90">
      <w:pPr>
        <w:spacing w:after="0"/>
        <w:rPr>
          <w:rFonts w:ascii="Times New Roman" w:hAnsi="Times New Roman" w:cs="Times New Roman"/>
          <w:noProof/>
          <w:sz w:val="24"/>
          <w:szCs w:val="24"/>
        </w:rPr>
      </w:pPr>
    </w:p>
    <w:p w:rsidR="00A34610" w:rsidRDefault="00A34610"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The beauty of the New River in Grayson County </w:t>
      </w:r>
    </w:p>
    <w:p w:rsidR="00681E54" w:rsidRDefault="00681E54" w:rsidP="00E23B90">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margin">
              <wp:align>left</wp:align>
            </wp:positionH>
            <wp:positionV relativeFrom="paragraph">
              <wp:posOffset>19362</wp:posOffset>
            </wp:positionV>
            <wp:extent cx="2934970" cy="1654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4970" cy="1654810"/>
                    </a:xfrm>
                    <a:prstGeom prst="rect">
                      <a:avLst/>
                    </a:prstGeom>
                    <a:noFill/>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681E54" w:rsidRDefault="00681E54" w:rsidP="00E23B90">
      <w:pPr>
        <w:spacing w:after="0"/>
        <w:rPr>
          <w:rFonts w:ascii="Times New Roman" w:hAnsi="Times New Roman" w:cs="Times New Roman"/>
          <w:sz w:val="24"/>
          <w:szCs w:val="24"/>
        </w:rPr>
      </w:pPr>
    </w:p>
    <w:p w:rsidR="002063AE" w:rsidRDefault="00681E54" w:rsidP="00E23B90">
      <w:pPr>
        <w:spacing w:after="0"/>
        <w:rPr>
          <w:rFonts w:ascii="Times New Roman" w:hAnsi="Times New Roman" w:cs="Times New Roman"/>
          <w:sz w:val="24"/>
          <w:szCs w:val="24"/>
        </w:rPr>
      </w:pPr>
      <w:r>
        <w:rPr>
          <w:rFonts w:ascii="Times New Roman" w:hAnsi="Times New Roman" w:cs="Times New Roman"/>
          <w:sz w:val="24"/>
          <w:szCs w:val="24"/>
        </w:rPr>
        <w:t xml:space="preserve">Main Street in Galax.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42B01" w:rsidRDefault="00642B01" w:rsidP="009D243F">
      <w:pPr>
        <w:spacing w:after="0"/>
        <w:jc w:val="center"/>
        <w:rPr>
          <w:rFonts w:ascii="Times New Roman" w:hAnsi="Times New Roman" w:cs="Times New Roman"/>
          <w:b/>
          <w:sz w:val="52"/>
          <w:szCs w:val="52"/>
        </w:rPr>
      </w:pPr>
    </w:p>
    <w:p w:rsidR="00B965F0" w:rsidRDefault="00B965F0" w:rsidP="004204DD">
      <w:pPr>
        <w:spacing w:after="0"/>
        <w:rPr>
          <w:rFonts w:ascii="Times New Roman" w:hAnsi="Times New Roman" w:cs="Times New Roman"/>
          <w:b/>
          <w:sz w:val="52"/>
          <w:szCs w:val="52"/>
        </w:rPr>
      </w:pPr>
    </w:p>
    <w:p w:rsidR="00B965F0" w:rsidRDefault="00B965F0" w:rsidP="004204DD">
      <w:pPr>
        <w:spacing w:after="0"/>
        <w:rPr>
          <w:rFonts w:ascii="Times New Roman" w:hAnsi="Times New Roman" w:cs="Times New Roman"/>
          <w:b/>
          <w:sz w:val="52"/>
          <w:szCs w:val="52"/>
        </w:rPr>
      </w:pPr>
    </w:p>
    <w:p w:rsidR="00B965F0" w:rsidRDefault="00B965F0" w:rsidP="004204DD">
      <w:pPr>
        <w:spacing w:after="0"/>
        <w:rPr>
          <w:rFonts w:ascii="Times New Roman" w:hAnsi="Times New Roman" w:cs="Times New Roman"/>
          <w:b/>
          <w:sz w:val="52"/>
          <w:szCs w:val="52"/>
        </w:rPr>
      </w:pPr>
    </w:p>
    <w:p w:rsidR="00B965F0" w:rsidRDefault="00B965F0" w:rsidP="004204DD">
      <w:pPr>
        <w:spacing w:after="0"/>
        <w:rPr>
          <w:rFonts w:ascii="Times New Roman" w:hAnsi="Times New Roman" w:cs="Times New Roman"/>
          <w:b/>
          <w:sz w:val="52"/>
          <w:szCs w:val="52"/>
        </w:rPr>
      </w:pPr>
    </w:p>
    <w:p w:rsidR="00B965F0" w:rsidRDefault="00B965F0" w:rsidP="004204DD">
      <w:pPr>
        <w:spacing w:after="0"/>
        <w:rPr>
          <w:rFonts w:ascii="Times New Roman" w:hAnsi="Times New Roman" w:cs="Times New Roman"/>
          <w:b/>
          <w:sz w:val="52"/>
          <w:szCs w:val="52"/>
        </w:rPr>
      </w:pPr>
    </w:p>
    <w:p w:rsidR="00B965F0" w:rsidRDefault="00B965F0" w:rsidP="004204DD">
      <w:pPr>
        <w:spacing w:after="0"/>
        <w:rPr>
          <w:rFonts w:ascii="Times New Roman" w:hAnsi="Times New Roman" w:cs="Times New Roman"/>
          <w:b/>
          <w:sz w:val="52"/>
          <w:szCs w:val="52"/>
        </w:rPr>
      </w:pPr>
    </w:p>
    <w:p w:rsidR="00CE528D" w:rsidRDefault="00CE528D" w:rsidP="004204DD">
      <w:pPr>
        <w:spacing w:after="0"/>
        <w:rPr>
          <w:rFonts w:ascii="Times New Roman" w:hAnsi="Times New Roman" w:cs="Times New Roman"/>
          <w:b/>
          <w:sz w:val="52"/>
          <w:szCs w:val="52"/>
        </w:rPr>
      </w:pPr>
      <w:r>
        <w:rPr>
          <w:rFonts w:ascii="Times New Roman" w:hAnsi="Times New Roman" w:cs="Times New Roman"/>
          <w:b/>
          <w:sz w:val="52"/>
          <w:szCs w:val="52"/>
        </w:rPr>
        <w:lastRenderedPageBreak/>
        <w:t>Appendices</w:t>
      </w:r>
    </w:p>
    <w:p w:rsidR="00CE528D" w:rsidRDefault="00CE528D" w:rsidP="00E23B90">
      <w:pPr>
        <w:spacing w:after="0"/>
        <w:rPr>
          <w:rFonts w:ascii="Times New Roman" w:hAnsi="Times New Roman" w:cs="Times New Roman"/>
          <w:sz w:val="24"/>
          <w:szCs w:val="24"/>
        </w:rPr>
      </w:pPr>
    </w:p>
    <w:p w:rsidR="009D243F" w:rsidRDefault="00CE528D" w:rsidP="009D243F">
      <w:pPr>
        <w:spacing w:after="0"/>
        <w:rPr>
          <w:rFonts w:ascii="Times New Roman" w:hAnsi="Times New Roman" w:cs="Times New Roman"/>
          <w:b/>
          <w:sz w:val="36"/>
          <w:szCs w:val="36"/>
          <w:u w:val="single"/>
        </w:rPr>
      </w:pPr>
      <w:r w:rsidRPr="009D243F">
        <w:rPr>
          <w:rFonts w:ascii="Times New Roman" w:hAnsi="Times New Roman" w:cs="Times New Roman"/>
          <w:b/>
          <w:sz w:val="36"/>
          <w:szCs w:val="36"/>
          <w:u w:val="single"/>
        </w:rPr>
        <w:t>Quantitative Data</w:t>
      </w:r>
    </w:p>
    <w:p w:rsidR="00B965F0" w:rsidRDefault="00B965F0" w:rsidP="00B965F0">
      <w:pPr>
        <w:spacing w:after="0"/>
        <w:ind w:left="360"/>
        <w:rPr>
          <w:rFonts w:ascii="Times New Roman" w:hAnsi="Times New Roman" w:cs="Times New Roman"/>
          <w:i/>
          <w:sz w:val="24"/>
          <w:szCs w:val="24"/>
        </w:rPr>
      </w:pPr>
    </w:p>
    <w:p w:rsidR="00B965F0" w:rsidRPr="00B965F0" w:rsidRDefault="00B965F0" w:rsidP="00B965F0">
      <w:pPr>
        <w:spacing w:after="0"/>
        <w:ind w:left="360"/>
        <w:rPr>
          <w:rFonts w:ascii="Times New Roman" w:hAnsi="Times New Roman" w:cs="Times New Roman"/>
          <w:i/>
          <w:sz w:val="24"/>
          <w:szCs w:val="24"/>
        </w:rPr>
      </w:pPr>
      <w:r w:rsidRPr="00B965F0">
        <w:rPr>
          <w:rFonts w:ascii="Times New Roman" w:hAnsi="Times New Roman" w:cs="Times New Roman"/>
          <w:i/>
          <w:sz w:val="24"/>
          <w:szCs w:val="24"/>
        </w:rPr>
        <w:t xml:space="preserve">Rooftop of Virginia CAP data collected </w:t>
      </w:r>
      <w:r>
        <w:rPr>
          <w:rFonts w:ascii="Times New Roman" w:hAnsi="Times New Roman" w:cs="Times New Roman"/>
          <w:i/>
          <w:sz w:val="24"/>
          <w:szCs w:val="24"/>
        </w:rPr>
        <w:t>2019-2020</w:t>
      </w:r>
      <w:r w:rsidRPr="00B965F0">
        <w:rPr>
          <w:rFonts w:ascii="Times New Roman" w:hAnsi="Times New Roman" w:cs="Times New Roman"/>
          <w:i/>
          <w:sz w:val="24"/>
          <w:szCs w:val="24"/>
        </w:rPr>
        <w:t xml:space="preserve">. Provided by </w:t>
      </w:r>
      <w:proofErr w:type="spellStart"/>
      <w:r w:rsidRPr="00B965F0">
        <w:rPr>
          <w:rFonts w:ascii="Times New Roman" w:hAnsi="Times New Roman" w:cs="Times New Roman"/>
          <w:i/>
          <w:sz w:val="24"/>
          <w:szCs w:val="24"/>
        </w:rPr>
        <w:t>Empowor</w:t>
      </w:r>
      <w:proofErr w:type="spellEnd"/>
      <w:r w:rsidRPr="00B965F0">
        <w:rPr>
          <w:rFonts w:ascii="Times New Roman" w:hAnsi="Times New Roman" w:cs="Times New Roman"/>
          <w:i/>
          <w:sz w:val="24"/>
          <w:szCs w:val="24"/>
        </w:rPr>
        <w:t>.</w:t>
      </w:r>
    </w:p>
    <w:tbl>
      <w:tblPr>
        <w:tblW w:w="8640" w:type="dxa"/>
        <w:tblLook w:val="04A0" w:firstRow="1" w:lastRow="0" w:firstColumn="1" w:lastColumn="0" w:noHBand="0" w:noVBand="1"/>
      </w:tblPr>
      <w:tblGrid>
        <w:gridCol w:w="3048"/>
        <w:gridCol w:w="878"/>
        <w:gridCol w:w="792"/>
        <w:gridCol w:w="445"/>
        <w:gridCol w:w="445"/>
        <w:gridCol w:w="272"/>
        <w:gridCol w:w="1880"/>
        <w:gridCol w:w="880"/>
      </w:tblGrid>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Age</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0-5</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412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14.28%</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6-13</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428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14.83%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14-17</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159</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5.51%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18-24</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241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8.35%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25-44</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746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25.85%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45-54</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307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10.64%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55-59</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5.44%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60-64</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4.40%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65-74</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211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7.31%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75 and older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98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3.40%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Unknown</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Race</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American Indian / Alaska Native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Asian</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Black/ African American</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236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8.18%</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Client refused to answer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Native Hawaiian or </w:t>
            </w:r>
            <w:proofErr w:type="gramStart"/>
            <w:r w:rsidRPr="00B965F0">
              <w:rPr>
                <w:rFonts w:ascii="Arial" w:eastAsia="Times New Roman" w:hAnsi="Arial" w:cs="Arial"/>
                <w:color w:val="000000"/>
                <w:sz w:val="20"/>
                <w:szCs w:val="20"/>
              </w:rPr>
              <w:t>Other</w:t>
            </w:r>
            <w:proofErr w:type="gramEnd"/>
            <w:r w:rsidRPr="00B965F0">
              <w:rPr>
                <w:rFonts w:ascii="Arial" w:eastAsia="Times New Roman" w:hAnsi="Arial" w:cs="Arial"/>
                <w:color w:val="000000"/>
                <w:sz w:val="20"/>
                <w:szCs w:val="20"/>
              </w:rPr>
              <w:t xml:space="preserve"> Pacific Islander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proofErr w:type="gramStart"/>
            <w:r w:rsidRPr="00B965F0">
              <w:rPr>
                <w:rFonts w:ascii="Arial" w:eastAsia="Times New Roman" w:hAnsi="Arial" w:cs="Arial"/>
                <w:color w:val="000000"/>
                <w:sz w:val="20"/>
                <w:szCs w:val="20"/>
              </w:rPr>
              <w:t>Other</w:t>
            </w:r>
            <w:proofErr w:type="gramEnd"/>
            <w:r w:rsidRPr="00B965F0">
              <w:rPr>
                <w:rFonts w:ascii="Arial" w:eastAsia="Times New Roman" w:hAnsi="Arial" w:cs="Arial"/>
                <w:color w:val="000000"/>
                <w:sz w:val="20"/>
                <w:szCs w:val="20"/>
              </w:rPr>
              <w:t xml:space="preserve"> Race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49</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White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2435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84.37%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Multi Race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4.40%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Ethnicity</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Chose not to respond/Refused/Did not </w:t>
            </w:r>
            <w:proofErr w:type="spellStart"/>
            <w:r w:rsidRPr="00B965F0">
              <w:rPr>
                <w:rFonts w:ascii="Arial" w:eastAsia="Times New Roman" w:hAnsi="Arial" w:cs="Arial"/>
                <w:color w:val="000000"/>
                <w:sz w:val="20"/>
                <w:szCs w:val="20"/>
              </w:rPr>
              <w:t>self identify</w:t>
            </w:r>
            <w:proofErr w:type="spellEnd"/>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Hispanic / Latino</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346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11.99%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Non-Hispanic / Not Latino</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2532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87.73%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Disability</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Disabled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440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15.25%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Not Disabled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2410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83.51%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Pending - Disability</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Education Level</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 to 8th Grade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1041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36.07%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12+ Some </w:t>
            </w:r>
            <w:proofErr w:type="spellStart"/>
            <w:r w:rsidRPr="00B965F0">
              <w:rPr>
                <w:rFonts w:ascii="Arial" w:eastAsia="Times New Roman" w:hAnsi="Arial" w:cs="Arial"/>
                <w:color w:val="000000"/>
                <w:sz w:val="20"/>
                <w:szCs w:val="20"/>
              </w:rPr>
              <w:t>Post Secondary</w:t>
            </w:r>
            <w:proofErr w:type="spellEnd"/>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248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8.59%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9-12 Non-Graduate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536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18.57%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Associate's Degree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3.64%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proofErr w:type="spellStart"/>
            <w:r w:rsidRPr="00B965F0">
              <w:rPr>
                <w:rFonts w:ascii="Arial" w:eastAsia="Times New Roman" w:hAnsi="Arial" w:cs="Arial"/>
                <w:color w:val="000000"/>
                <w:sz w:val="20"/>
                <w:szCs w:val="20"/>
              </w:rPr>
              <w:t>Bachelors</w:t>
            </w:r>
            <w:proofErr w:type="spellEnd"/>
            <w:r w:rsidRPr="00B965F0">
              <w:rPr>
                <w:rFonts w:ascii="Arial" w:eastAsia="Times New Roman" w:hAnsi="Arial" w:cs="Arial"/>
                <w:color w:val="000000"/>
                <w:sz w:val="20"/>
                <w:szCs w:val="20"/>
              </w:rPr>
              <w:t xml:space="preserve"> Degree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2.01%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lastRenderedPageBreak/>
              <w:t xml:space="preserve">Completed High School </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856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29.66%</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GED </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Industry Recognized Vocational Certification (i.e. Master Plumber)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0.24%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proofErr w:type="spellStart"/>
            <w:r w:rsidRPr="00B965F0">
              <w:rPr>
                <w:rFonts w:ascii="Arial" w:eastAsia="Times New Roman" w:hAnsi="Arial" w:cs="Arial"/>
                <w:color w:val="000000"/>
                <w:sz w:val="20"/>
                <w:szCs w:val="20"/>
              </w:rPr>
              <w:t>Masters</w:t>
            </w:r>
            <w:proofErr w:type="spellEnd"/>
            <w:r w:rsidRPr="00B965F0">
              <w:rPr>
                <w:rFonts w:ascii="Arial" w:eastAsia="Times New Roman" w:hAnsi="Arial" w:cs="Arial"/>
                <w:color w:val="000000"/>
                <w:sz w:val="20"/>
                <w:szCs w:val="20"/>
              </w:rPr>
              <w:t xml:space="preserve"> Degree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Youth ages 14-24 not working or in school</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Employment Status</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Employed-Full time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578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20.03%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Employed-Part time (including multiple part time jobs)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8.91%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Not in Labor Force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336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11.64%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Retired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234</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8.11%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School/Job Training Program</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Season/Temporary Employment</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0.35%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Unemployed (&lt; 6 Months)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4.37%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Unemployed (&gt;6 Months)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263</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9.11%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Gender</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Doesn't identify as male, female or transgender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Female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1639</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56.79%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Male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1246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43.17%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Transgender-Female to Male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Transgender-Male to Female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Marital Status</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Divorced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246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8.52%</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Married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570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19.75%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Partners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148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5.13%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Separated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Single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726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25.16%</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Widowed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103</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3.57%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Veteran Status</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Active Military</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Never Served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1781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61.71%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proofErr w:type="spellStart"/>
            <w:r w:rsidRPr="00B965F0">
              <w:rPr>
                <w:rFonts w:ascii="Arial" w:eastAsia="Times New Roman" w:hAnsi="Arial" w:cs="Arial"/>
                <w:color w:val="000000"/>
                <w:sz w:val="20"/>
                <w:szCs w:val="20"/>
              </w:rPr>
              <w:t>Unkown</w:t>
            </w:r>
            <w:proofErr w:type="spellEnd"/>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Veteran</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69</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2.39%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Health Insurance</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Insured-Employer Provided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254</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8.80%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Insured-Medicaid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1704</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59.04%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Insured-Medicare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261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9.04%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Insured-Private Pay/Direct Purchase </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1.56%</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Insured-SCHIP</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Insured-State Health Insurance for Adults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0.10%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Insured-Unknown Type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115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3.98%</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lastRenderedPageBreak/>
              <w:t>Insured-VA Medical Services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0.73%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No Health Insurance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360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12.47%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Multi </w:t>
            </w:r>
            <w:proofErr w:type="spellStart"/>
            <w:r w:rsidRPr="00B965F0">
              <w:rPr>
                <w:rFonts w:ascii="Arial" w:eastAsia="Times New Roman" w:hAnsi="Arial" w:cs="Arial"/>
                <w:color w:val="000000"/>
                <w:sz w:val="20"/>
                <w:szCs w:val="20"/>
              </w:rPr>
              <w:t>HealthInsurance</w:t>
            </w:r>
            <w:proofErr w:type="spellEnd"/>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114</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3.95%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Languages</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All Other Languages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Asian and Pacific Island Languages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English</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2633</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91.23%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Middle Eastern and South Asian Languages (e.g. Arabic, Hebrew, Hindi, Urdu, Bengali)</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40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Native Central American, South American, and Mexican Languages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Other Indo-European Languages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Spanish</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182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6.31%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Multi Language</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1.39%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tcPr>
          <w:p w:rsidR="00B965F0" w:rsidRPr="00B965F0" w:rsidRDefault="00B965F0" w:rsidP="00B965F0">
            <w:pPr>
              <w:spacing w:after="0" w:line="240" w:lineRule="auto"/>
              <w:rPr>
                <w:rFonts w:ascii="Arial" w:eastAsia="Times New Roman" w:hAnsi="Arial" w:cs="Arial"/>
                <w:b/>
                <w:bCs/>
                <w:color w:val="000000"/>
                <w:sz w:val="20"/>
                <w:szCs w:val="20"/>
              </w:rPr>
            </w:pPr>
          </w:p>
        </w:tc>
        <w:tc>
          <w:tcPr>
            <w:tcW w:w="1670" w:type="dxa"/>
            <w:gridSpan w:val="2"/>
            <w:tcBorders>
              <w:top w:val="nil"/>
              <w:left w:val="nil"/>
              <w:bottom w:val="nil"/>
              <w:right w:val="nil"/>
            </w:tcBorders>
            <w:shd w:val="clear" w:color="auto" w:fill="auto"/>
            <w:vAlign w:val="center"/>
          </w:tcPr>
          <w:p w:rsidR="00B965F0" w:rsidRPr="00B965F0" w:rsidRDefault="00B965F0" w:rsidP="00B965F0">
            <w:pPr>
              <w:spacing w:after="0" w:line="240" w:lineRule="auto"/>
              <w:rPr>
                <w:rFonts w:ascii="Arial" w:eastAsia="Times New Roman" w:hAnsi="Arial" w:cs="Arial"/>
                <w:b/>
                <w:bCs/>
                <w:color w:val="000000"/>
                <w:sz w:val="20"/>
                <w:szCs w:val="20"/>
              </w:rPr>
            </w:pPr>
          </w:p>
        </w:tc>
        <w:tc>
          <w:tcPr>
            <w:tcW w:w="3042" w:type="dxa"/>
            <w:gridSpan w:val="4"/>
            <w:tcBorders>
              <w:top w:val="nil"/>
              <w:left w:val="nil"/>
              <w:bottom w:val="nil"/>
              <w:right w:val="nil"/>
            </w:tcBorders>
            <w:shd w:val="clear" w:color="auto" w:fill="auto"/>
            <w:vAlign w:val="center"/>
          </w:tcPr>
          <w:p w:rsidR="00B965F0" w:rsidRPr="00B965F0" w:rsidRDefault="00B965F0" w:rsidP="00B965F0">
            <w:pPr>
              <w:spacing w:after="0" w:line="240" w:lineRule="auto"/>
              <w:rPr>
                <w:rFonts w:ascii="Arial" w:eastAsia="Times New Roman" w:hAnsi="Arial" w:cs="Arial"/>
                <w:b/>
                <w:bCs/>
                <w:color w:val="000000"/>
                <w:sz w:val="20"/>
                <w:szCs w:val="20"/>
              </w:rPr>
            </w:pPr>
          </w:p>
        </w:tc>
        <w:tc>
          <w:tcPr>
            <w:tcW w:w="880" w:type="dxa"/>
            <w:tcBorders>
              <w:top w:val="nil"/>
              <w:left w:val="nil"/>
              <w:bottom w:val="nil"/>
              <w:right w:val="nil"/>
            </w:tcBorders>
            <w:shd w:val="clear" w:color="auto" w:fill="auto"/>
            <w:noWrap/>
          </w:tcPr>
          <w:p w:rsidR="00B965F0" w:rsidRPr="00B965F0" w:rsidRDefault="00B965F0" w:rsidP="00B965F0">
            <w:pPr>
              <w:spacing w:after="0" w:line="240" w:lineRule="auto"/>
              <w:jc w:val="center"/>
              <w:rPr>
                <w:rFonts w:ascii="Arial" w:eastAsia="Times New Roman" w:hAnsi="Arial" w:cs="Arial"/>
                <w:sz w:val="20"/>
                <w:szCs w:val="20"/>
              </w:rPr>
            </w:pPr>
          </w:p>
        </w:tc>
      </w:tr>
      <w:tr w:rsidR="00B965F0" w:rsidRPr="00B965F0" w:rsidTr="00B965F0">
        <w:trPr>
          <w:trHeight w:val="282"/>
        </w:trPr>
        <w:tc>
          <w:tcPr>
            <w:tcW w:w="3048" w:type="dxa"/>
            <w:vMerge w:val="restart"/>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Most Recent Income-% to Poverty</w:t>
            </w:r>
          </w:p>
        </w:tc>
        <w:tc>
          <w:tcPr>
            <w:tcW w:w="2560" w:type="dxa"/>
            <w:gridSpan w:val="4"/>
            <w:tcBorders>
              <w:top w:val="single" w:sz="8" w:space="0" w:color="000000"/>
              <w:left w:val="nil"/>
              <w:bottom w:val="nil"/>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nil"/>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nil"/>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nil"/>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162"/>
        </w:trPr>
        <w:tc>
          <w:tcPr>
            <w:tcW w:w="3048" w:type="dxa"/>
            <w:vMerge/>
            <w:tcBorders>
              <w:top w:val="single" w:sz="8" w:space="0" w:color="000000"/>
              <w:left w:val="single" w:sz="8" w:space="0" w:color="000000"/>
              <w:bottom w:val="single" w:sz="8" w:space="0" w:color="000000"/>
              <w:right w:val="nil"/>
            </w:tcBorders>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p>
        </w:tc>
        <w:tc>
          <w:tcPr>
            <w:tcW w:w="878" w:type="dxa"/>
            <w:tcBorders>
              <w:top w:val="nil"/>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792" w:type="dxa"/>
            <w:tcBorders>
              <w:top w:val="nil"/>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445" w:type="dxa"/>
            <w:tcBorders>
              <w:top w:val="nil"/>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445" w:type="dxa"/>
            <w:tcBorders>
              <w:top w:val="nil"/>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272" w:type="dxa"/>
            <w:tcBorders>
              <w:top w:val="nil"/>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nil"/>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nil"/>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0-50%</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356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25.93%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50.01-75%</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235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17.12%</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75.01-100%</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233</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16.97%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100.01-125%</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139</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10.12%</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125.01-150%</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5.83%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150.01-175%</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3.79%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175.01-200%</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43</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3.13%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Over 200%</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170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12.38%</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Family Type</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Multi-generational Household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69</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5.03%</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Non-related Adults with Children</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1.46%</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Single Parent (Father figure w/Partner)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Single Parent (Father only)</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Single Parent (Mother figure w/Partner)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1.17%</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Single Parent (Mother only)</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210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15.29%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Single Person-Only 1 person in the household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762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55.50%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Two Adults-No Children in HH</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5.10%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Two or more unrelated adults</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0.51%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Two Parent Household/Family</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186</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13.55%</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Family Type Not Entered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15</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1.09%</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Housing Status</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Homeless (With Roof)</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20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1.46%</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Homeless (Without Roof)</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lastRenderedPageBreak/>
              <w:t>Homeowner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524</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38.16%</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Other</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61</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4.44%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vMerge w:val="restart"/>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 xml:space="preserve">Other Permanent Housing (i.e. </w:t>
            </w:r>
            <w:proofErr w:type="gramStart"/>
            <w:r w:rsidRPr="00B965F0">
              <w:rPr>
                <w:rFonts w:ascii="Arial" w:eastAsia="Times New Roman" w:hAnsi="Arial" w:cs="Arial"/>
                <w:color w:val="000000"/>
                <w:sz w:val="20"/>
                <w:szCs w:val="20"/>
              </w:rPr>
              <w:t>long term</w:t>
            </w:r>
            <w:proofErr w:type="gramEnd"/>
            <w:r w:rsidRPr="00B965F0">
              <w:rPr>
                <w:rFonts w:ascii="Arial" w:eastAsia="Times New Roman" w:hAnsi="Arial" w:cs="Arial"/>
                <w:color w:val="000000"/>
                <w:sz w:val="20"/>
                <w:szCs w:val="20"/>
              </w:rPr>
              <w:t xml:space="preserve"> care, Joy Ranch)</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0.58%</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162"/>
        </w:trPr>
        <w:tc>
          <w:tcPr>
            <w:tcW w:w="3048" w:type="dxa"/>
            <w:vMerge/>
            <w:tcBorders>
              <w:top w:val="nil"/>
              <w:left w:val="nil"/>
              <w:bottom w:val="nil"/>
              <w:right w:val="nil"/>
            </w:tcBorders>
            <w:vAlign w:val="center"/>
            <w:hideMark/>
          </w:tcPr>
          <w:p w:rsidR="00B965F0" w:rsidRPr="00B965F0" w:rsidRDefault="00B965F0" w:rsidP="00B965F0">
            <w:pPr>
              <w:spacing w:after="0" w:line="240" w:lineRule="auto"/>
              <w:rPr>
                <w:rFonts w:ascii="Arial" w:eastAsia="Times New Roman" w:hAnsi="Arial" w:cs="Arial"/>
                <w:color w:val="000000"/>
                <w:sz w:val="20"/>
                <w:szCs w:val="20"/>
              </w:rPr>
            </w:pPr>
          </w:p>
        </w:tc>
        <w:tc>
          <w:tcPr>
            <w:tcW w:w="878"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445"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jc w:val="center"/>
              <w:rPr>
                <w:rFonts w:ascii="Times New Roman" w:eastAsia="Times New Roman" w:hAnsi="Times New Roman" w:cs="Times New Roman"/>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Rent</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742</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54.04%</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Housing Status Not Entered</w:t>
            </w:r>
          </w:p>
        </w:tc>
        <w:tc>
          <w:tcPr>
            <w:tcW w:w="1670" w:type="dxa"/>
            <w:gridSpan w:val="2"/>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18</w:t>
            </w:r>
          </w:p>
        </w:tc>
        <w:tc>
          <w:tcPr>
            <w:tcW w:w="3042" w:type="dxa"/>
            <w:gridSpan w:val="4"/>
            <w:tcBorders>
              <w:top w:val="nil"/>
              <w:left w:val="nil"/>
              <w:bottom w:val="nil"/>
              <w:right w:val="nil"/>
            </w:tcBorders>
            <w:shd w:val="clear" w:color="auto" w:fill="auto"/>
            <w:vAlign w:val="center"/>
            <w:hideMark/>
          </w:tcPr>
          <w:p w:rsidR="00B965F0" w:rsidRPr="00B965F0" w:rsidRDefault="00B965F0" w:rsidP="00B965F0">
            <w:pPr>
              <w:spacing w:after="0" w:line="240" w:lineRule="auto"/>
              <w:rPr>
                <w:rFonts w:ascii="Arial" w:eastAsia="Times New Roman" w:hAnsi="Arial" w:cs="Arial"/>
                <w:color w:val="000000"/>
                <w:sz w:val="20"/>
                <w:szCs w:val="20"/>
              </w:rPr>
            </w:pPr>
            <w:r w:rsidRPr="00B965F0">
              <w:rPr>
                <w:rFonts w:ascii="Arial" w:eastAsia="Times New Roman" w:hAnsi="Arial" w:cs="Arial"/>
                <w:color w:val="000000"/>
                <w:sz w:val="20"/>
                <w:szCs w:val="20"/>
              </w:rPr>
              <w:t>1.31%</w:t>
            </w:r>
          </w:p>
        </w:tc>
        <w:tc>
          <w:tcPr>
            <w:tcW w:w="880" w:type="dxa"/>
            <w:tcBorders>
              <w:top w:val="nil"/>
              <w:left w:val="nil"/>
              <w:bottom w:val="nil"/>
              <w:right w:val="nil"/>
            </w:tcBorders>
            <w:shd w:val="clear" w:color="auto" w:fill="auto"/>
            <w:noWrap/>
            <w:hideMark/>
          </w:tcPr>
          <w:p w:rsidR="00B965F0" w:rsidRPr="00B965F0" w:rsidRDefault="00B965F0" w:rsidP="00B965F0">
            <w:pPr>
              <w:spacing w:after="0" w:line="240" w:lineRule="auto"/>
              <w:rPr>
                <w:rFonts w:ascii="Arial" w:eastAsia="Times New Roman" w:hAnsi="Arial" w:cs="Arial"/>
                <w:color w:val="000000"/>
                <w:sz w:val="20"/>
                <w:szCs w:val="20"/>
              </w:rPr>
            </w:pPr>
          </w:p>
        </w:tc>
      </w:tr>
      <w:tr w:rsidR="00B965F0" w:rsidRPr="00B965F0" w:rsidTr="00B965F0">
        <w:trPr>
          <w:trHeight w:val="282"/>
        </w:trPr>
        <w:tc>
          <w:tcPr>
            <w:tcW w:w="3048" w:type="dxa"/>
            <w:tcBorders>
              <w:top w:val="single" w:sz="8" w:space="0" w:color="000000"/>
              <w:left w:val="single" w:sz="8" w:space="0" w:color="000000"/>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Household Total: 1373</w:t>
            </w:r>
          </w:p>
        </w:tc>
        <w:tc>
          <w:tcPr>
            <w:tcW w:w="2560" w:type="dxa"/>
            <w:gridSpan w:val="4"/>
            <w:tcBorders>
              <w:top w:val="single" w:sz="8" w:space="0" w:color="000000"/>
              <w:left w:val="nil"/>
              <w:bottom w:val="single" w:sz="8" w:space="0" w:color="000000"/>
              <w:right w:val="nil"/>
            </w:tcBorders>
            <w:shd w:val="clear" w:color="000000" w:fill="C0C0C0"/>
            <w:vAlign w:val="center"/>
            <w:hideMark/>
          </w:tcPr>
          <w:p w:rsidR="00B965F0" w:rsidRPr="00B965F0" w:rsidRDefault="00B965F0" w:rsidP="00B965F0">
            <w:pPr>
              <w:spacing w:after="0" w:line="240" w:lineRule="auto"/>
              <w:rPr>
                <w:rFonts w:ascii="Arial" w:eastAsia="Times New Roman" w:hAnsi="Arial" w:cs="Arial"/>
                <w:b/>
                <w:bCs/>
                <w:color w:val="000000"/>
                <w:sz w:val="20"/>
                <w:szCs w:val="20"/>
              </w:rPr>
            </w:pPr>
            <w:r w:rsidRPr="00B965F0">
              <w:rPr>
                <w:rFonts w:ascii="Arial" w:eastAsia="Times New Roman" w:hAnsi="Arial" w:cs="Arial"/>
                <w:b/>
                <w:bCs/>
                <w:color w:val="000000"/>
                <w:sz w:val="20"/>
                <w:szCs w:val="20"/>
              </w:rPr>
              <w:t>Participant Total: 2886</w:t>
            </w:r>
          </w:p>
        </w:tc>
        <w:tc>
          <w:tcPr>
            <w:tcW w:w="272"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1880" w:type="dxa"/>
            <w:tcBorders>
              <w:top w:val="single" w:sz="8" w:space="0" w:color="000000"/>
              <w:left w:val="nil"/>
              <w:bottom w:val="single" w:sz="8" w:space="0" w:color="000000"/>
              <w:right w:val="nil"/>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B965F0" w:rsidRPr="00B965F0" w:rsidRDefault="00B965F0" w:rsidP="00B965F0">
            <w:pPr>
              <w:spacing w:after="0" w:line="240" w:lineRule="auto"/>
              <w:jc w:val="center"/>
              <w:rPr>
                <w:rFonts w:ascii="Arial" w:eastAsia="Times New Roman" w:hAnsi="Arial" w:cs="Arial"/>
                <w:sz w:val="20"/>
                <w:szCs w:val="20"/>
              </w:rPr>
            </w:pPr>
            <w:r w:rsidRPr="00B965F0">
              <w:rPr>
                <w:rFonts w:ascii="Arial" w:eastAsia="Times New Roman" w:hAnsi="Arial" w:cs="Arial"/>
                <w:sz w:val="20"/>
                <w:szCs w:val="20"/>
              </w:rPr>
              <w:t> </w:t>
            </w:r>
          </w:p>
        </w:tc>
      </w:tr>
    </w:tbl>
    <w:p w:rsidR="00B965F0" w:rsidRDefault="00B965F0" w:rsidP="009D243F">
      <w:pPr>
        <w:spacing w:after="0"/>
        <w:rPr>
          <w:rFonts w:ascii="Times New Roman" w:hAnsi="Times New Roman" w:cs="Times New Roman"/>
          <w:sz w:val="24"/>
          <w:szCs w:val="24"/>
        </w:rPr>
      </w:pPr>
    </w:p>
    <w:p w:rsidR="00B965F0" w:rsidRDefault="00B965F0" w:rsidP="009D243F">
      <w:pPr>
        <w:spacing w:after="0"/>
        <w:rPr>
          <w:rFonts w:ascii="Times New Roman" w:hAnsi="Times New Roman" w:cs="Times New Roman"/>
          <w:sz w:val="24"/>
          <w:szCs w:val="24"/>
        </w:rPr>
      </w:pPr>
    </w:p>
    <w:p w:rsidR="00B965F0" w:rsidRDefault="00B965F0" w:rsidP="009D243F">
      <w:pPr>
        <w:spacing w:after="0"/>
        <w:rPr>
          <w:rFonts w:ascii="Times New Roman" w:hAnsi="Times New Roman" w:cs="Times New Roman"/>
          <w:sz w:val="24"/>
          <w:szCs w:val="24"/>
        </w:rPr>
      </w:pPr>
    </w:p>
    <w:p w:rsidR="00B965F0" w:rsidRDefault="00B965F0" w:rsidP="009D243F">
      <w:pPr>
        <w:spacing w:after="0"/>
        <w:rPr>
          <w:rFonts w:ascii="Times New Roman" w:hAnsi="Times New Roman" w:cs="Times New Roman"/>
          <w:sz w:val="24"/>
          <w:szCs w:val="24"/>
        </w:rPr>
      </w:pPr>
    </w:p>
    <w:p w:rsidR="00497D78" w:rsidRPr="00B965F0" w:rsidRDefault="008028E5" w:rsidP="00B965F0">
      <w:pPr>
        <w:spacing w:after="0"/>
        <w:ind w:left="360"/>
        <w:rPr>
          <w:rFonts w:ascii="Times New Roman" w:hAnsi="Times New Roman" w:cs="Times New Roman"/>
          <w:i/>
          <w:sz w:val="24"/>
          <w:szCs w:val="24"/>
        </w:rPr>
      </w:pPr>
      <w:r w:rsidRPr="00B965F0">
        <w:rPr>
          <w:rFonts w:ascii="Times New Roman" w:hAnsi="Times New Roman" w:cs="Times New Roman"/>
          <w:i/>
          <w:sz w:val="24"/>
          <w:szCs w:val="24"/>
        </w:rPr>
        <w:t>Rooftop of Virgin</w:t>
      </w:r>
      <w:r w:rsidR="00EF7F30" w:rsidRPr="00B965F0">
        <w:rPr>
          <w:rFonts w:ascii="Times New Roman" w:hAnsi="Times New Roman" w:cs="Times New Roman"/>
          <w:i/>
          <w:sz w:val="24"/>
          <w:szCs w:val="24"/>
        </w:rPr>
        <w:t xml:space="preserve">ia CAP data collected 2017-2018. Provided by </w:t>
      </w:r>
      <w:proofErr w:type="spellStart"/>
      <w:r w:rsidR="00EF7F30" w:rsidRPr="00B965F0">
        <w:rPr>
          <w:rFonts w:ascii="Times New Roman" w:hAnsi="Times New Roman" w:cs="Times New Roman"/>
          <w:i/>
          <w:sz w:val="24"/>
          <w:szCs w:val="24"/>
        </w:rPr>
        <w:t>Empowor</w:t>
      </w:r>
      <w:proofErr w:type="spellEnd"/>
      <w:r w:rsidR="00EF7F30" w:rsidRPr="00B965F0">
        <w:rPr>
          <w:rFonts w:ascii="Times New Roman" w:hAnsi="Times New Roman" w:cs="Times New Roman"/>
          <w:i/>
          <w:sz w:val="24"/>
          <w:szCs w:val="24"/>
        </w:rPr>
        <w:t>.</w:t>
      </w:r>
    </w:p>
    <w:tbl>
      <w:tblPr>
        <w:tblW w:w="9384" w:type="dxa"/>
        <w:tblInd w:w="-10" w:type="dxa"/>
        <w:tblLook w:val="04A0" w:firstRow="1" w:lastRow="0" w:firstColumn="1" w:lastColumn="0" w:noHBand="0" w:noVBand="1"/>
      </w:tblPr>
      <w:tblGrid>
        <w:gridCol w:w="3361"/>
        <w:gridCol w:w="1296"/>
        <w:gridCol w:w="745"/>
        <w:gridCol w:w="569"/>
        <w:gridCol w:w="272"/>
        <w:gridCol w:w="272"/>
        <w:gridCol w:w="1989"/>
        <w:gridCol w:w="880"/>
      </w:tblGrid>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Age</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0-5</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349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15.34%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6-13</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305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13.41%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14-17</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128</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5.63%</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18-24</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175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7.69%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25-44</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479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21.05%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45-54</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283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12.44%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55-59</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132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5.80%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60-64</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122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5.36%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65-74</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195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8.57%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75 and older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4.70%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Race</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 Hispanic</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1.80%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American Indian / Alaska Native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Asian</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Black/ African American</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215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9.45%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Native Hawaiian or </w:t>
            </w:r>
            <w:proofErr w:type="gramStart"/>
            <w:r w:rsidRPr="00923815">
              <w:rPr>
                <w:rFonts w:ascii="Arial" w:eastAsia="Times New Roman" w:hAnsi="Arial" w:cs="Arial"/>
                <w:color w:val="000000"/>
                <w:sz w:val="20"/>
                <w:szCs w:val="20"/>
              </w:rPr>
              <w:t>Other</w:t>
            </w:r>
            <w:proofErr w:type="gramEnd"/>
            <w:r w:rsidRPr="00923815">
              <w:rPr>
                <w:rFonts w:ascii="Arial" w:eastAsia="Times New Roman" w:hAnsi="Arial" w:cs="Arial"/>
                <w:color w:val="000000"/>
                <w:sz w:val="20"/>
                <w:szCs w:val="20"/>
              </w:rPr>
              <w:t xml:space="preserve"> Pacific Islander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proofErr w:type="gramStart"/>
            <w:r w:rsidRPr="00923815">
              <w:rPr>
                <w:rFonts w:ascii="Arial" w:eastAsia="Times New Roman" w:hAnsi="Arial" w:cs="Arial"/>
                <w:color w:val="000000"/>
                <w:sz w:val="20"/>
                <w:szCs w:val="20"/>
              </w:rPr>
              <w:t>Other</w:t>
            </w:r>
            <w:proofErr w:type="gramEnd"/>
            <w:r w:rsidRPr="00923815">
              <w:rPr>
                <w:rFonts w:ascii="Arial" w:eastAsia="Times New Roman" w:hAnsi="Arial" w:cs="Arial"/>
                <w:color w:val="000000"/>
                <w:sz w:val="20"/>
                <w:szCs w:val="20"/>
              </w:rPr>
              <w:t xml:space="preserve"> Race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0.18%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White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1853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81.45%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Multi Race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114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5.01%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Ethnicity</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Chose not to respond/Refused/Did not </w:t>
            </w:r>
            <w:proofErr w:type="spellStart"/>
            <w:r w:rsidRPr="00923815">
              <w:rPr>
                <w:rFonts w:ascii="Arial" w:eastAsia="Times New Roman" w:hAnsi="Arial" w:cs="Arial"/>
                <w:color w:val="000000"/>
                <w:sz w:val="20"/>
                <w:szCs w:val="20"/>
              </w:rPr>
              <w:t>self identify</w:t>
            </w:r>
            <w:proofErr w:type="spellEnd"/>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Hispanic / Latino</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199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8.75%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Non-Hispanic / Not Latino</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2042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89.76%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Disability</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Disabled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434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19.08%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Not Disabled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1831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80.48%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Pending - Disability</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0.40%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lastRenderedPageBreak/>
              <w:t>Education Level</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 to 8th Grade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4.44%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12+ Some </w:t>
            </w:r>
            <w:proofErr w:type="spellStart"/>
            <w:r w:rsidRPr="00923815">
              <w:rPr>
                <w:rFonts w:ascii="Arial" w:eastAsia="Times New Roman" w:hAnsi="Arial" w:cs="Arial"/>
                <w:color w:val="000000"/>
                <w:sz w:val="20"/>
                <w:szCs w:val="20"/>
              </w:rPr>
              <w:t>Post Secondary</w:t>
            </w:r>
            <w:proofErr w:type="spellEnd"/>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9.05%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9-12 Non-Graduate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361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15.87%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Associate's Degree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3.60%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proofErr w:type="spellStart"/>
            <w:r w:rsidRPr="00923815">
              <w:rPr>
                <w:rFonts w:ascii="Arial" w:eastAsia="Times New Roman" w:hAnsi="Arial" w:cs="Arial"/>
                <w:color w:val="000000"/>
                <w:sz w:val="20"/>
                <w:szCs w:val="20"/>
              </w:rPr>
              <w:t>Bachelors</w:t>
            </w:r>
            <w:proofErr w:type="spellEnd"/>
            <w:r w:rsidRPr="00923815">
              <w:rPr>
                <w:rFonts w:ascii="Arial" w:eastAsia="Times New Roman" w:hAnsi="Arial" w:cs="Arial"/>
                <w:color w:val="000000"/>
                <w:sz w:val="20"/>
                <w:szCs w:val="20"/>
              </w:rPr>
              <w:t xml:space="preserve"> Degree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1.71%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Completed High School or GED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607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26.68%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Industry Recognized Vocational Certification (i.e. Master Plumber)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3.08%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Youth ages 14-24 not working or in school</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Employment Status</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Employed-Full time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336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14.77%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Employed-Part time (including multiple part time jobs)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231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10.15%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Not in Labor Force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235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10.33%</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Retired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288</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12.66%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School/Job Training Program</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Season/Temporary Employment</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0.22%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Unemployed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3.52%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Unemployed (&lt; 6 Months)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3.47%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Unemployed (&gt;6 Months)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9.01%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0.66%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Gender</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Doesn't identify as male, female or transgender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Female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1320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58.02%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Male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955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41.98%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Transgender-Female to Male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Transgender-Male to Female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Marital Status</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Divorced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226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9.93%</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Married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415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18.24%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Partners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2.95%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Separated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Single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641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28.18%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Widowed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4.44%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Veteran Status</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Active Duty</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Not Veteran</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1404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61.71%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Refused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0.40%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Veteran</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2.64%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Health Insurance</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Insured-Employer Provided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1.32%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lastRenderedPageBreak/>
              <w:t>Insured-Medicaid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1166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51.25%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Insured-Medicare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272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11.96%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Insured-Private Pay/Direct Purchase </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0.26%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Insured-SCHIP</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Insured-State Health Insurance for Adults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Insured-Unknown Type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313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13.76%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Insured-VA Medical Services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0.35%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No Health Insurance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404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17.76%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0.66%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Multi Health Insurance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2.59%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Languages</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All Other Languages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Asian and Pacific Island Languages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English</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2165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95.16%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Middle Eastern and South Asian Languages (e.g. Arabic, Hebrew, Hindi, Urdu, Bengali)</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40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Native Central American, South American, and Mexican Languages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Other Indo-European Languages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Spanish</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2.90%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Multi Language</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0.75%</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Most Recent Income-% to Poverty</w:t>
            </w:r>
          </w:p>
        </w:tc>
        <w:tc>
          <w:tcPr>
            <w:tcW w:w="2882" w:type="dxa"/>
            <w:gridSpan w:val="4"/>
            <w:tcBorders>
              <w:top w:val="single" w:sz="8" w:space="0" w:color="000000"/>
              <w:left w:val="nil"/>
              <w:bottom w:val="nil"/>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nil"/>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nil"/>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nil"/>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162"/>
        </w:trPr>
        <w:tc>
          <w:tcPr>
            <w:tcW w:w="3361" w:type="dxa"/>
            <w:vMerge/>
            <w:tcBorders>
              <w:top w:val="single" w:sz="8" w:space="0" w:color="000000"/>
              <w:left w:val="single" w:sz="8" w:space="0" w:color="000000"/>
              <w:bottom w:val="single" w:sz="8" w:space="0" w:color="000000"/>
              <w:right w:val="nil"/>
            </w:tcBorders>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p>
        </w:tc>
        <w:tc>
          <w:tcPr>
            <w:tcW w:w="1296" w:type="dxa"/>
            <w:tcBorders>
              <w:top w:val="nil"/>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745" w:type="dxa"/>
            <w:tcBorders>
              <w:top w:val="nil"/>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569" w:type="dxa"/>
            <w:tcBorders>
              <w:top w:val="nil"/>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272" w:type="dxa"/>
            <w:tcBorders>
              <w:top w:val="nil"/>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272" w:type="dxa"/>
            <w:tcBorders>
              <w:top w:val="nil"/>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nil"/>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nil"/>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0-50%</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346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25.63%</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50.1-75%</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219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16.22%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75.1-100%</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210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15.56%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100.1-125%</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10.37%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125.1-150%</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86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6.37%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150.1-175%</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4.52%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175.1-200%</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54</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Over 200%</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183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13.56%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Family Type</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Grandparent Headed Household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28</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Multi-generational Household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Non-related Adults with Children</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0.22%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Other </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60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4.44%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Single Parent (Father figure w/Partner)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Single Parent (Father only)</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1.19%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Single Parent (Mother figure w/Partner)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0.52%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Single Parent (Mother only)</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222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16.44%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Single Person-No Children in HH</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500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37.04%</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Two Adults-No Children in HH</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206</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15.26%</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lastRenderedPageBreak/>
              <w:t>Two or more unrelated adults</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0.37%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Two Parent Household/Family</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259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19.19%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1.70%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Family Type Not Entered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Housing Status</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 </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Homeless (With Roof)</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12</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0.89%</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Homeless (Without Roof)</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Homeowner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477</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35.33%</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Other</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100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7.41%</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vMerge w:val="restart"/>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 xml:space="preserve">Other Permanent Housing (i.e. </w:t>
            </w:r>
            <w:proofErr w:type="gramStart"/>
            <w:r w:rsidRPr="00923815">
              <w:rPr>
                <w:rFonts w:ascii="Arial" w:eastAsia="Times New Roman" w:hAnsi="Arial" w:cs="Arial"/>
                <w:color w:val="000000"/>
                <w:sz w:val="20"/>
                <w:szCs w:val="20"/>
              </w:rPr>
              <w:t>long term</w:t>
            </w:r>
            <w:proofErr w:type="gramEnd"/>
            <w:r w:rsidRPr="00923815">
              <w:rPr>
                <w:rFonts w:ascii="Arial" w:eastAsia="Times New Roman" w:hAnsi="Arial" w:cs="Arial"/>
                <w:color w:val="000000"/>
                <w:sz w:val="20"/>
                <w:szCs w:val="20"/>
              </w:rPr>
              <w:t xml:space="preserve"> care, Joy Ranch)</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0.67%</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162"/>
        </w:trPr>
        <w:tc>
          <w:tcPr>
            <w:tcW w:w="3361" w:type="dxa"/>
            <w:vMerge/>
            <w:tcBorders>
              <w:top w:val="nil"/>
              <w:left w:val="nil"/>
              <w:bottom w:val="nil"/>
              <w:right w:val="nil"/>
            </w:tcBorders>
            <w:vAlign w:val="center"/>
            <w:hideMark/>
          </w:tcPr>
          <w:p w:rsidR="00923815" w:rsidRPr="00923815" w:rsidRDefault="00923815" w:rsidP="00923815">
            <w:pPr>
              <w:spacing w:after="0" w:line="240" w:lineRule="auto"/>
              <w:rPr>
                <w:rFonts w:ascii="Arial" w:eastAsia="Times New Roman" w:hAnsi="Arial" w:cs="Arial"/>
                <w:color w:val="000000"/>
                <w:sz w:val="20"/>
                <w:szCs w:val="20"/>
              </w:rPr>
            </w:pPr>
          </w:p>
        </w:tc>
        <w:tc>
          <w:tcPr>
            <w:tcW w:w="1296"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56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1989"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jc w:val="center"/>
              <w:rPr>
                <w:rFonts w:ascii="Times New Roman" w:eastAsia="Times New Roman" w:hAnsi="Times New Roman" w:cs="Times New Roman"/>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Rent</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729</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54.00%</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Unknown/Not Reported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20</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1.48%</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Housing Status Not Entered</w:t>
            </w:r>
          </w:p>
        </w:tc>
        <w:tc>
          <w:tcPr>
            <w:tcW w:w="2041" w:type="dxa"/>
            <w:gridSpan w:val="2"/>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3</w:t>
            </w:r>
          </w:p>
        </w:tc>
        <w:tc>
          <w:tcPr>
            <w:tcW w:w="3102" w:type="dxa"/>
            <w:gridSpan w:val="4"/>
            <w:tcBorders>
              <w:top w:val="nil"/>
              <w:left w:val="nil"/>
              <w:bottom w:val="nil"/>
              <w:right w:val="nil"/>
            </w:tcBorders>
            <w:shd w:val="clear" w:color="auto" w:fill="auto"/>
            <w:vAlign w:val="center"/>
            <w:hideMark/>
          </w:tcPr>
          <w:p w:rsidR="00923815" w:rsidRPr="00923815" w:rsidRDefault="00923815" w:rsidP="00923815">
            <w:pPr>
              <w:spacing w:after="0" w:line="240" w:lineRule="auto"/>
              <w:rPr>
                <w:rFonts w:ascii="Arial" w:eastAsia="Times New Roman" w:hAnsi="Arial" w:cs="Arial"/>
                <w:color w:val="000000"/>
                <w:sz w:val="20"/>
                <w:szCs w:val="20"/>
              </w:rPr>
            </w:pPr>
            <w:r w:rsidRPr="00923815">
              <w:rPr>
                <w:rFonts w:ascii="Arial" w:eastAsia="Times New Roman" w:hAnsi="Arial" w:cs="Arial"/>
                <w:color w:val="000000"/>
                <w:sz w:val="20"/>
                <w:szCs w:val="20"/>
              </w:rPr>
              <w:t>0.22%</w:t>
            </w:r>
          </w:p>
        </w:tc>
        <w:tc>
          <w:tcPr>
            <w:tcW w:w="880" w:type="dxa"/>
            <w:tcBorders>
              <w:top w:val="nil"/>
              <w:left w:val="nil"/>
              <w:bottom w:val="nil"/>
              <w:right w:val="nil"/>
            </w:tcBorders>
            <w:shd w:val="clear" w:color="auto" w:fill="auto"/>
            <w:noWrap/>
            <w:hideMark/>
          </w:tcPr>
          <w:p w:rsidR="00923815" w:rsidRPr="00923815" w:rsidRDefault="00923815" w:rsidP="00923815">
            <w:pPr>
              <w:spacing w:after="0" w:line="240" w:lineRule="auto"/>
              <w:rPr>
                <w:rFonts w:ascii="Arial" w:eastAsia="Times New Roman" w:hAnsi="Arial" w:cs="Arial"/>
                <w:color w:val="000000"/>
                <w:sz w:val="20"/>
                <w:szCs w:val="20"/>
              </w:rPr>
            </w:pPr>
          </w:p>
        </w:tc>
      </w:tr>
      <w:tr w:rsidR="00923815" w:rsidRPr="00923815" w:rsidTr="009B449B">
        <w:trPr>
          <w:trHeight w:val="282"/>
        </w:trPr>
        <w:tc>
          <w:tcPr>
            <w:tcW w:w="3361" w:type="dxa"/>
            <w:tcBorders>
              <w:top w:val="single" w:sz="8" w:space="0" w:color="000000"/>
              <w:left w:val="single" w:sz="8" w:space="0" w:color="000000"/>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Household Total: 1350</w:t>
            </w:r>
          </w:p>
        </w:tc>
        <w:tc>
          <w:tcPr>
            <w:tcW w:w="2882" w:type="dxa"/>
            <w:gridSpan w:val="4"/>
            <w:tcBorders>
              <w:top w:val="single" w:sz="8" w:space="0" w:color="000000"/>
              <w:left w:val="nil"/>
              <w:bottom w:val="single" w:sz="8" w:space="0" w:color="000000"/>
              <w:right w:val="nil"/>
            </w:tcBorders>
            <w:shd w:val="clear" w:color="000000" w:fill="C0C0C0"/>
            <w:vAlign w:val="center"/>
            <w:hideMark/>
          </w:tcPr>
          <w:p w:rsidR="00923815" w:rsidRPr="00923815" w:rsidRDefault="00923815" w:rsidP="00923815">
            <w:pPr>
              <w:spacing w:after="0" w:line="240" w:lineRule="auto"/>
              <w:rPr>
                <w:rFonts w:ascii="Arial" w:eastAsia="Times New Roman" w:hAnsi="Arial" w:cs="Arial"/>
                <w:b/>
                <w:bCs/>
                <w:color w:val="000000"/>
                <w:sz w:val="20"/>
                <w:szCs w:val="20"/>
              </w:rPr>
            </w:pPr>
            <w:r w:rsidRPr="00923815">
              <w:rPr>
                <w:rFonts w:ascii="Arial" w:eastAsia="Times New Roman" w:hAnsi="Arial" w:cs="Arial"/>
                <w:b/>
                <w:bCs/>
                <w:color w:val="000000"/>
                <w:sz w:val="20"/>
                <w:szCs w:val="20"/>
              </w:rPr>
              <w:t>Participant Total: 2275</w:t>
            </w:r>
          </w:p>
        </w:tc>
        <w:tc>
          <w:tcPr>
            <w:tcW w:w="272"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1989" w:type="dxa"/>
            <w:tcBorders>
              <w:top w:val="single" w:sz="8" w:space="0" w:color="000000"/>
              <w:left w:val="nil"/>
              <w:bottom w:val="single" w:sz="8" w:space="0" w:color="000000"/>
              <w:right w:val="nil"/>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c>
          <w:tcPr>
            <w:tcW w:w="880" w:type="dxa"/>
            <w:tcBorders>
              <w:top w:val="single" w:sz="8" w:space="0" w:color="000000"/>
              <w:left w:val="nil"/>
              <w:bottom w:val="single" w:sz="8" w:space="0" w:color="000000"/>
              <w:right w:val="single" w:sz="8" w:space="0" w:color="000000"/>
            </w:tcBorders>
            <w:shd w:val="clear" w:color="000000" w:fill="C0C0C0"/>
            <w:noWrap/>
            <w:hideMark/>
          </w:tcPr>
          <w:p w:rsidR="00923815" w:rsidRPr="00923815" w:rsidRDefault="00923815" w:rsidP="00923815">
            <w:pPr>
              <w:spacing w:after="0" w:line="240" w:lineRule="auto"/>
              <w:jc w:val="center"/>
              <w:rPr>
                <w:rFonts w:ascii="Arial" w:eastAsia="Times New Roman" w:hAnsi="Arial" w:cs="Arial"/>
                <w:sz w:val="20"/>
                <w:szCs w:val="20"/>
              </w:rPr>
            </w:pPr>
            <w:r w:rsidRPr="00923815">
              <w:rPr>
                <w:rFonts w:ascii="Arial" w:eastAsia="Times New Roman" w:hAnsi="Arial" w:cs="Arial"/>
                <w:sz w:val="20"/>
                <w:szCs w:val="20"/>
              </w:rPr>
              <w:t> </w:t>
            </w:r>
          </w:p>
        </w:tc>
      </w:tr>
    </w:tbl>
    <w:p w:rsidR="00497D78" w:rsidRDefault="00497D78" w:rsidP="009D243F">
      <w:pPr>
        <w:spacing w:after="0"/>
        <w:rPr>
          <w:rFonts w:ascii="Times New Roman" w:hAnsi="Times New Roman" w:cs="Times New Roman"/>
          <w:sz w:val="24"/>
          <w:szCs w:val="24"/>
        </w:rPr>
      </w:pPr>
    </w:p>
    <w:p w:rsidR="00540643" w:rsidRDefault="00540643" w:rsidP="00962C6C">
      <w:pPr>
        <w:spacing w:after="0"/>
        <w:jc w:val="center"/>
        <w:rPr>
          <w:rFonts w:ascii="Times New Roman" w:hAnsi="Times New Roman" w:cs="Times New Roman"/>
          <w:b/>
          <w:sz w:val="24"/>
          <w:szCs w:val="24"/>
        </w:rPr>
      </w:pPr>
    </w:p>
    <w:p w:rsidR="00C0105A" w:rsidRDefault="00C0105A" w:rsidP="00962C6C">
      <w:pPr>
        <w:spacing w:after="0"/>
        <w:jc w:val="center"/>
        <w:rPr>
          <w:rFonts w:ascii="Times New Roman" w:hAnsi="Times New Roman" w:cs="Times New Roman"/>
          <w:b/>
          <w:sz w:val="24"/>
          <w:szCs w:val="24"/>
        </w:rPr>
      </w:pPr>
    </w:p>
    <w:p w:rsidR="00C31FC1" w:rsidRPr="00962C6C" w:rsidRDefault="00C31FC1" w:rsidP="00962C6C">
      <w:pPr>
        <w:spacing w:after="0"/>
        <w:jc w:val="center"/>
        <w:rPr>
          <w:rFonts w:ascii="Times New Roman" w:hAnsi="Times New Roman" w:cs="Times New Roman"/>
          <w:b/>
          <w:sz w:val="24"/>
          <w:szCs w:val="24"/>
        </w:rPr>
      </w:pPr>
      <w:r w:rsidRPr="00962C6C">
        <w:rPr>
          <w:rFonts w:ascii="Times New Roman" w:hAnsi="Times New Roman" w:cs="Times New Roman"/>
          <w:b/>
          <w:sz w:val="24"/>
          <w:szCs w:val="24"/>
        </w:rPr>
        <w:t>2017-2018 Head Start enrollment was 166 (Funded Enrollment 145) and Early Head Start enrollment was 166(21 of that were pregnant moms) (Funded Enrollment 116).</w:t>
      </w:r>
    </w:p>
    <w:p w:rsidR="00C31FC1" w:rsidRDefault="00C31FC1" w:rsidP="009D243F">
      <w:pPr>
        <w:spacing w:after="0"/>
        <w:rPr>
          <w:rFonts w:ascii="Times New Roman" w:hAnsi="Times New Roman" w:cs="Times New Roman"/>
          <w:sz w:val="24"/>
          <w:szCs w:val="24"/>
        </w:rPr>
      </w:pPr>
    </w:p>
    <w:p w:rsidR="00962C6C" w:rsidRPr="00962C6C" w:rsidRDefault="00962C6C" w:rsidP="00962C6C">
      <w:pPr>
        <w:spacing w:after="0"/>
        <w:jc w:val="center"/>
        <w:rPr>
          <w:rFonts w:ascii="Times New Roman" w:hAnsi="Times New Roman" w:cs="Times New Roman"/>
          <w:b/>
          <w:sz w:val="20"/>
          <w:szCs w:val="20"/>
        </w:rPr>
      </w:pPr>
      <w:r w:rsidRPr="00962C6C">
        <w:rPr>
          <w:rFonts w:ascii="Times New Roman" w:hAnsi="Times New Roman" w:cs="Times New Roman"/>
          <w:b/>
          <w:sz w:val="20"/>
          <w:szCs w:val="20"/>
        </w:rPr>
        <w:t>Rooftop of Virginia CAP – Head Start/Early Head Start School Readiness Goals</w:t>
      </w:r>
    </w:p>
    <w:p w:rsidR="00962C6C" w:rsidRPr="00962C6C" w:rsidRDefault="00962C6C" w:rsidP="00962C6C">
      <w:pPr>
        <w:spacing w:after="0"/>
        <w:jc w:val="center"/>
        <w:rPr>
          <w:rFonts w:ascii="Times New Roman" w:hAnsi="Times New Roman" w:cs="Times New Roman"/>
          <w:b/>
          <w:sz w:val="20"/>
          <w:szCs w:val="20"/>
        </w:rPr>
      </w:pPr>
      <w:r w:rsidRPr="00962C6C">
        <w:rPr>
          <w:rFonts w:ascii="Times New Roman" w:hAnsi="Times New Roman" w:cs="Times New Roman"/>
          <w:b/>
          <w:sz w:val="20"/>
          <w:szCs w:val="20"/>
        </w:rPr>
        <w:t>2017-2018 School Year</w:t>
      </w:r>
    </w:p>
    <w:p w:rsidR="00962C6C" w:rsidRPr="00962C6C" w:rsidRDefault="00962C6C" w:rsidP="00962C6C">
      <w:pPr>
        <w:spacing w:after="0"/>
        <w:jc w:val="center"/>
        <w:rPr>
          <w:rFonts w:ascii="Times New Roman" w:hAnsi="Times New Roman" w:cs="Times New Roman"/>
          <w:sz w:val="20"/>
          <w:szCs w:val="20"/>
        </w:rPr>
      </w:pPr>
      <w:r w:rsidRPr="00962C6C">
        <w:rPr>
          <w:rFonts w:ascii="Times New Roman" w:hAnsi="Times New Roman" w:cs="Times New Roman"/>
          <w:sz w:val="20"/>
          <w:szCs w:val="20"/>
        </w:rPr>
        <w:t>Acronym Key: NCQTL – National Center for Quality Teaching &amp; Learning</w:t>
      </w:r>
    </w:p>
    <w:p w:rsidR="00962C6C" w:rsidRPr="00962C6C" w:rsidRDefault="00962C6C" w:rsidP="00962C6C">
      <w:pPr>
        <w:spacing w:after="0"/>
        <w:jc w:val="center"/>
        <w:rPr>
          <w:rFonts w:ascii="Times New Roman" w:hAnsi="Times New Roman" w:cs="Times New Roman"/>
          <w:sz w:val="20"/>
          <w:szCs w:val="20"/>
        </w:rPr>
      </w:pPr>
      <w:r w:rsidRPr="00962C6C">
        <w:rPr>
          <w:rFonts w:ascii="Times New Roman" w:hAnsi="Times New Roman" w:cs="Times New Roman"/>
          <w:sz w:val="20"/>
          <w:szCs w:val="20"/>
        </w:rPr>
        <w:t>HSELOF – Head Start Early Learning Outcomes Framework</w:t>
      </w:r>
    </w:p>
    <w:p w:rsidR="00962C6C" w:rsidRPr="00962C6C" w:rsidRDefault="00962C6C" w:rsidP="00962C6C">
      <w:pPr>
        <w:spacing w:after="0"/>
        <w:jc w:val="center"/>
        <w:rPr>
          <w:rFonts w:ascii="Times New Roman" w:hAnsi="Times New Roman" w:cs="Times New Roman"/>
          <w:sz w:val="20"/>
          <w:szCs w:val="20"/>
        </w:rPr>
      </w:pPr>
      <w:r w:rsidRPr="00962C6C">
        <w:rPr>
          <w:rFonts w:ascii="Times New Roman" w:hAnsi="Times New Roman" w:cs="Times New Roman"/>
          <w:sz w:val="20"/>
          <w:szCs w:val="20"/>
        </w:rPr>
        <w:t>IMIL – I am Moving, I am Learning</w:t>
      </w:r>
    </w:p>
    <w:tbl>
      <w:tblPr>
        <w:tblStyle w:val="TableGrid"/>
        <w:tblW w:w="12510" w:type="dxa"/>
        <w:tblInd w:w="-185" w:type="dxa"/>
        <w:tblLayout w:type="fixed"/>
        <w:tblLook w:val="04A0" w:firstRow="1" w:lastRow="0" w:firstColumn="1" w:lastColumn="0" w:noHBand="0" w:noVBand="1"/>
      </w:tblPr>
      <w:tblGrid>
        <w:gridCol w:w="1080"/>
        <w:gridCol w:w="2430"/>
        <w:gridCol w:w="3060"/>
        <w:gridCol w:w="990"/>
        <w:gridCol w:w="990"/>
        <w:gridCol w:w="1170"/>
        <w:gridCol w:w="2790"/>
      </w:tblGrid>
      <w:tr w:rsidR="00962C6C" w:rsidRPr="00962C6C" w:rsidTr="00962C6C">
        <w:tc>
          <w:tcPr>
            <w:tcW w:w="108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Domain Area</w:t>
            </w:r>
          </w:p>
        </w:tc>
        <w:tc>
          <w:tcPr>
            <w:tcW w:w="243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Goal</w:t>
            </w:r>
          </w:p>
        </w:tc>
        <w:tc>
          <w:tcPr>
            <w:tcW w:w="306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Resources</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GOLD Alignment</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HSELOF Alignment</w:t>
            </w:r>
          </w:p>
        </w:tc>
        <w:tc>
          <w:tcPr>
            <w:tcW w:w="117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Tool used for measurement</w:t>
            </w:r>
          </w:p>
        </w:tc>
        <w:tc>
          <w:tcPr>
            <w:tcW w:w="27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Progress</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Approaches to Learning</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Center Based children will demonstrate positive approaches to learning by completing tasks that are challenging and returning to an activity with focus after having been away from it.</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 xml:space="preserve">*NCQTL </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P-ATL 7</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25/30%</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Winter:36/43%</w:t>
            </w:r>
          </w:p>
          <w:p w:rsidR="00962C6C" w:rsidRPr="00962C6C" w:rsidRDefault="00962C6C" w:rsidP="00962C6C">
            <w:pPr>
              <w:tabs>
                <w:tab w:val="left" w:pos="1422"/>
              </w:tabs>
              <w:spacing w:line="259" w:lineRule="auto"/>
              <w:ind w:right="972"/>
              <w:rPr>
                <w:rFonts w:ascii="Times New Roman" w:hAnsi="Times New Roman" w:cs="Times New Roman"/>
                <w:sz w:val="16"/>
                <w:szCs w:val="16"/>
              </w:rPr>
            </w:pPr>
            <w:r w:rsidRPr="00962C6C">
              <w:rPr>
                <w:rFonts w:ascii="Times New Roman" w:hAnsi="Times New Roman" w:cs="Times New Roman"/>
                <w:sz w:val="16"/>
                <w:szCs w:val="16"/>
              </w:rPr>
              <w:t>Spring: 51/60%</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Approaches to Learning</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Home Based children will remember and connect experiences (recount recent experiences, follow multi-step directions)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12</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P-ATL 8</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27/51%</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33/55%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37/54%</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Approaches to Learning</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Center Based children will demonstrate positive approaches to learning by developing the ability to show persistence in actions and behavior.</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IT-ATL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27/64%</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34/85%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31/82%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Approaches to Learning</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 xml:space="preserve">Early Head Start Home Based children will demonstrate positive approaches to learning by developing the ability to show </w:t>
            </w:r>
            <w:r w:rsidRPr="00962C6C">
              <w:rPr>
                <w:rFonts w:ascii="Times New Roman" w:hAnsi="Times New Roman" w:cs="Times New Roman"/>
                <w:sz w:val="16"/>
                <w:szCs w:val="16"/>
              </w:rPr>
              <w:lastRenderedPageBreak/>
              <w:t>persistence in actions and behavior.</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*Partners for a Healthy Baby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Objective 11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IT-ATL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52/93%</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60/88%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47/78%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Approaches to Learning</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Dual Language Learners will demonstrate positive approaches to learning by holding information in mind and manipulating it to perform tasks.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12</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P-ALT 8</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5/26%</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8/50%</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10/56%</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Approaches to Learning</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Dual Language Learners will regulate his own emotions and behaviors by using strategies such as seeking contact with a familiar adult or removing oneself from a situation.</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IT-ALT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9</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13/65%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17/74%</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13/66%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Domain Area</w:t>
            </w:r>
          </w:p>
        </w:tc>
        <w:tc>
          <w:tcPr>
            <w:tcW w:w="243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Goal</w:t>
            </w:r>
          </w:p>
        </w:tc>
        <w:tc>
          <w:tcPr>
            <w:tcW w:w="306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Resources</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GOLD Alignment</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 Alignment</w:t>
            </w:r>
          </w:p>
        </w:tc>
        <w:tc>
          <w:tcPr>
            <w:tcW w:w="117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Tool used for measurement</w:t>
            </w:r>
          </w:p>
        </w:tc>
        <w:tc>
          <w:tcPr>
            <w:tcW w:w="2790" w:type="dxa"/>
            <w:shd w:val="clear" w:color="auto" w:fill="2E74B5" w:themeFill="accent1" w:themeFillShade="BF"/>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Progress</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Social &amp; Emotional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Center Based children will participate cooperatively and constructively in group situations (engages in joint/social play, includes others, develops friendships)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roofErr w:type="gramStart"/>
            <w:r w:rsidRPr="00962C6C">
              <w:rPr>
                <w:rFonts w:ascii="Times New Roman" w:hAnsi="Times New Roman" w:cs="Times New Roman"/>
                <w:sz w:val="16"/>
                <w:szCs w:val="16"/>
              </w:rPr>
              <w:t>*”Al’s</w:t>
            </w:r>
            <w:proofErr w:type="gramEnd"/>
            <w:r w:rsidRPr="00962C6C">
              <w:rPr>
                <w:rFonts w:ascii="Times New Roman" w:hAnsi="Times New Roman" w:cs="Times New Roman"/>
                <w:sz w:val="16"/>
                <w:szCs w:val="16"/>
              </w:rPr>
              <w:t xml:space="preserve"> Pals – Kids making healthy choices”</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P-ATL 13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31/38%</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47/56%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55/65%</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Social &amp; Emotional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Home Based children will participate cooperatively and constructively in group situations (engages in joint/social play, includes others, develops friendships)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P-ATL 13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20/41%</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30/53%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47/69%</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Social &amp; Emotional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Center Based children will participate cooperatively and constructively in group situations.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3</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IT-ALT 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4</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5</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28/76%</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33/85%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30/79%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Social &amp; Emotional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Home Based children will regulate his own emotions and behaviors.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IT-ALT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IT-ALT 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9</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46/87%</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54/79%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47/78%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Social &amp; Emotional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Dual Language Learners will establish and sustain positive relationships.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Objective 2</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P-SE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7/41%</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9/56%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13/72%</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Social &amp; Emotional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Dual Language Learners will regulate his own emotions and behaviors.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IT-ALT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IT-ALT 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IT-SE 9</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13/65%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15/63%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15/68%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Domain Area</w:t>
            </w:r>
          </w:p>
        </w:tc>
        <w:tc>
          <w:tcPr>
            <w:tcW w:w="243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Goal</w:t>
            </w:r>
          </w:p>
        </w:tc>
        <w:tc>
          <w:tcPr>
            <w:tcW w:w="306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Resources</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GOLD Alignment</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HSELOF Alignment</w:t>
            </w:r>
          </w:p>
        </w:tc>
        <w:tc>
          <w:tcPr>
            <w:tcW w:w="117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Tool used for measurement</w:t>
            </w:r>
          </w:p>
        </w:tc>
        <w:tc>
          <w:tcPr>
            <w:tcW w:w="27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Progress</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Language &amp; Literacy</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Classroom Based children will demonstrate phonological awareness by using rhyming words and producing beginning sounds.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*Letter Land</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15</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P-LIT 1</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22/27%</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32/38%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44/52%</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Language &amp; Literacy</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Home Based children will demonstrate knowledge of the alphabet by naming 18 upper and 15 lower case letters, and knowing the sounds associated with several letters.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P-LIT 2</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17/35%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22/37%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32/47%</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Language &amp; Literacy</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Classroom Based children will comprehend and respond to books and other texts.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18</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12</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24/72%</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22/79%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26/68%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Language &amp; Literacy</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 xml:space="preserve">Early Head Start Home Based Children </w:t>
            </w:r>
            <w:proofErr w:type="gramStart"/>
            <w:r w:rsidRPr="00962C6C">
              <w:rPr>
                <w:rFonts w:ascii="Times New Roman" w:hAnsi="Times New Roman" w:cs="Times New Roman"/>
                <w:sz w:val="16"/>
                <w:szCs w:val="16"/>
              </w:rPr>
              <w:t>will</w:t>
            </w:r>
            <w:proofErr w:type="gramEnd"/>
            <w:r w:rsidRPr="00962C6C">
              <w:rPr>
                <w:rFonts w:ascii="Times New Roman" w:hAnsi="Times New Roman" w:cs="Times New Roman"/>
                <w:sz w:val="16"/>
                <w:szCs w:val="16"/>
              </w:rPr>
              <w:t xml:space="preserve"> Use appropriate conversational and other communication skills such as using 3 word sentences, repeating, showing understanding of simple words &amp; phrases.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10</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4</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6</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40/75%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46/68%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39/65%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Language &amp; Literacy</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 xml:space="preserve">Head Start Dual Language Learners will demonstrate knowledge of the alphabet by naming 18 upper case and 15 lower case letters and knowing the sounds associated with several letters. </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*Letter Land</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16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P-LC 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P-LC 3</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1/1%</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6/38%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6/33%</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Language &amp; Literacy</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Dual Language Learners will use language and non-verbal communication to express thoughts and needs.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9</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IT-LC 3</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15/75%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11/46%</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5/23%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Domain Area</w:t>
            </w:r>
          </w:p>
        </w:tc>
        <w:tc>
          <w:tcPr>
            <w:tcW w:w="243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Goal</w:t>
            </w:r>
          </w:p>
        </w:tc>
        <w:tc>
          <w:tcPr>
            <w:tcW w:w="306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Resources</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GOLD Alignment</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HSELOF Alignment</w:t>
            </w:r>
          </w:p>
        </w:tc>
        <w:tc>
          <w:tcPr>
            <w:tcW w:w="117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Tool used for measurement</w:t>
            </w:r>
          </w:p>
        </w:tc>
        <w:tc>
          <w:tcPr>
            <w:tcW w:w="27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Progress</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Cognition</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Classroom Based children will explore and describe spatial relationships (1</w:t>
            </w:r>
            <w:r w:rsidRPr="00962C6C">
              <w:rPr>
                <w:rFonts w:ascii="Times New Roman" w:hAnsi="Times New Roman" w:cs="Times New Roman"/>
                <w:sz w:val="16"/>
                <w:szCs w:val="16"/>
                <w:vertAlign w:val="superscript"/>
              </w:rPr>
              <w:t>st</w:t>
            </w:r>
            <w:r w:rsidRPr="00962C6C">
              <w:rPr>
                <w:rFonts w:ascii="Times New Roman" w:hAnsi="Times New Roman" w:cs="Times New Roman"/>
                <w:sz w:val="16"/>
                <w:szCs w:val="16"/>
              </w:rPr>
              <w:t xml:space="preserve">, last, front, over, under, </w:t>
            </w:r>
            <w:proofErr w:type="spellStart"/>
            <w:r w:rsidRPr="00962C6C">
              <w:rPr>
                <w:rFonts w:ascii="Times New Roman" w:hAnsi="Times New Roman" w:cs="Times New Roman"/>
                <w:sz w:val="16"/>
                <w:szCs w:val="16"/>
              </w:rPr>
              <w:t>ect</w:t>
            </w:r>
            <w:proofErr w:type="spellEnd"/>
            <w:proofErr w:type="gramStart"/>
            <w:r w:rsidRPr="00962C6C">
              <w:rPr>
                <w:rFonts w:ascii="Times New Roman" w:hAnsi="Times New Roman" w:cs="Times New Roman"/>
                <w:sz w:val="16"/>
                <w:szCs w:val="16"/>
              </w:rPr>
              <w:t>.)and</w:t>
            </w:r>
            <w:proofErr w:type="gramEnd"/>
            <w:r w:rsidRPr="00962C6C">
              <w:rPr>
                <w:rFonts w:ascii="Times New Roman" w:hAnsi="Times New Roman" w:cs="Times New Roman"/>
                <w:sz w:val="16"/>
                <w:szCs w:val="16"/>
              </w:rPr>
              <w:t xml:space="preserve"> shapes (length &amp; number of sides)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21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10</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24/30%</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31/37%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38/45%</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Cognition</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Home Based children will use number concepts and operations by counting, subitizing, one-to-one corresponding, identifying more or less, and writing some numbers.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20</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2</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4</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 MATH 5</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17/35%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22/37%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32/46%</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Cognition</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Classroom Based children will demonstrate knowledge of patterns by matching and sorting of objects or people to understand similar and different characteristics.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23</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IT-MATH 10</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23/85%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35/88%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18/47%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Cognition</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Home Based children will use number concepts and operations by add and subtract very small collections of objects and understanding that addition is joining objects together and subtraction is separating objects.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20</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6</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41/76%</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53/78%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46/77%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Cognition</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Dual Language Learners will explore and describe spatial relationships (1</w:t>
            </w:r>
            <w:r w:rsidRPr="00962C6C">
              <w:rPr>
                <w:rFonts w:ascii="Times New Roman" w:hAnsi="Times New Roman" w:cs="Times New Roman"/>
                <w:sz w:val="16"/>
                <w:szCs w:val="16"/>
                <w:vertAlign w:val="superscript"/>
              </w:rPr>
              <w:t>st</w:t>
            </w:r>
            <w:r w:rsidRPr="00962C6C">
              <w:rPr>
                <w:rFonts w:ascii="Times New Roman" w:hAnsi="Times New Roman" w:cs="Times New Roman"/>
                <w:sz w:val="16"/>
                <w:szCs w:val="16"/>
              </w:rPr>
              <w:t xml:space="preserve">, last, front, over, under, </w:t>
            </w:r>
            <w:proofErr w:type="spellStart"/>
            <w:r w:rsidRPr="00962C6C">
              <w:rPr>
                <w:rFonts w:ascii="Times New Roman" w:hAnsi="Times New Roman" w:cs="Times New Roman"/>
                <w:sz w:val="16"/>
                <w:szCs w:val="16"/>
              </w:rPr>
              <w:t>ect</w:t>
            </w:r>
            <w:proofErr w:type="spellEnd"/>
            <w:proofErr w:type="gramStart"/>
            <w:r w:rsidRPr="00962C6C">
              <w:rPr>
                <w:rFonts w:ascii="Times New Roman" w:hAnsi="Times New Roman" w:cs="Times New Roman"/>
                <w:sz w:val="16"/>
                <w:szCs w:val="16"/>
              </w:rPr>
              <w:t>.)and</w:t>
            </w:r>
            <w:proofErr w:type="gramEnd"/>
            <w:r w:rsidRPr="00962C6C">
              <w:rPr>
                <w:rFonts w:ascii="Times New Roman" w:hAnsi="Times New Roman" w:cs="Times New Roman"/>
                <w:sz w:val="16"/>
                <w:szCs w:val="16"/>
              </w:rPr>
              <w:t xml:space="preserve"> shapes (length &amp; number of sides)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21</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P-MATH 10</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4/24%</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6/38%</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7/39%</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Cognition</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Dual Language Learners will demonstrate knowledge of patterns by matching and sorting of objects or people to understand similar and different characteristics.</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*Partners for a Healthy Baby Curriculum</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lastRenderedPageBreak/>
              <w:t>Objective 23</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IT-MATH 10</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13/76%</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17/71%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6/27%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Domain Area</w:t>
            </w:r>
          </w:p>
        </w:tc>
        <w:tc>
          <w:tcPr>
            <w:tcW w:w="243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Goal</w:t>
            </w:r>
          </w:p>
        </w:tc>
        <w:tc>
          <w:tcPr>
            <w:tcW w:w="306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Resources</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GOLD Alignment</w:t>
            </w:r>
          </w:p>
        </w:tc>
        <w:tc>
          <w:tcPr>
            <w:tcW w:w="9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HSELOF Alignment</w:t>
            </w:r>
          </w:p>
        </w:tc>
        <w:tc>
          <w:tcPr>
            <w:tcW w:w="117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Tool used for measurement</w:t>
            </w:r>
          </w:p>
        </w:tc>
        <w:tc>
          <w:tcPr>
            <w:tcW w:w="2790" w:type="dxa"/>
            <w:shd w:val="clear" w:color="auto" w:fill="2E74B5" w:themeFill="accent1" w:themeFillShade="BF"/>
          </w:tcPr>
          <w:p w:rsidR="00962C6C" w:rsidRPr="00962C6C" w:rsidRDefault="00962C6C" w:rsidP="00962C6C">
            <w:pPr>
              <w:spacing w:line="259" w:lineRule="auto"/>
              <w:rPr>
                <w:rFonts w:ascii="Times New Roman" w:hAnsi="Times New Roman" w:cs="Times New Roman"/>
                <w:b/>
                <w:sz w:val="16"/>
                <w:szCs w:val="16"/>
              </w:rPr>
            </w:pPr>
            <w:r w:rsidRPr="00962C6C">
              <w:rPr>
                <w:rFonts w:ascii="Times New Roman" w:hAnsi="Times New Roman" w:cs="Times New Roman"/>
                <w:b/>
                <w:sz w:val="16"/>
                <w:szCs w:val="16"/>
              </w:rPr>
              <w:t>Progress</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Perceptual, Motor &amp; Physical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Classroom Based children will demonstrate gross motor manipulative skills by balancing, dancing, running, kicking, and changing directions when moving.</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*IMIL</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3</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P-PMP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P-PMP 2</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26/32%</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61/73%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54/64%</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Perceptual, Motor &amp; Physical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Home Based children will demonstrate gross motor manipulative skills by balancing, dancing, running, kicking, and changing directions when moving.</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*IMIL</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P-PMP 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P-PMP 2</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32/57%</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33/55%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47/69%</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Perceptual, Motor &amp; Physical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Classroom Based children will demonstrate gross-motor manipulative skills by coordinating movements and actions for a purpose, walking &amp; running while adjusting speed or direction, using motor skills such as throwing, kicking, jumping, climbing, carrying, running and dancing.</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*IMIL</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IT-PMP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IT-PMP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32/86%</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32/80%</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27/71%</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Perceptual, Motor &amp; Physical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Home Based children will demonstrate traveling skills by crawling, rolling, walking, running and adjusting speed or direction.</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*IMIL</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4</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IT-PMP 3</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50/93%</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63/93%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51/85%</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Perceptual, Motor &amp; Physical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Head Start Dual Language Learners will demonstrate gross motor manipulative skills by balancing, dancing, running, kicking, and changing directions when moving.</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*IMIL</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P-PMP 1    P-PMP 2</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8/47%</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11/69%</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14/78%</w:t>
            </w:r>
          </w:p>
        </w:tc>
      </w:tr>
      <w:tr w:rsidR="00962C6C" w:rsidRPr="00962C6C" w:rsidTr="00962C6C">
        <w:tc>
          <w:tcPr>
            <w:tcW w:w="108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Perceptual, Motor &amp; Physical Development</w:t>
            </w:r>
          </w:p>
        </w:tc>
        <w:tc>
          <w:tcPr>
            <w:tcW w:w="243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Early Head Start Dual Language Learners will demonstrate gross-motor manipulative skills by coordinating movements and actions for a purpose, walking &amp; running while adjusting speed or direction, using motor skills such as throwing, kicking, jumping, climbing, carrying, running and dancing.</w:t>
            </w:r>
          </w:p>
        </w:tc>
        <w:tc>
          <w:tcPr>
            <w:tcW w:w="306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*Creative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*HSELOF</w:t>
            </w:r>
            <w:r w:rsidRPr="00962C6C">
              <w:rPr>
                <w:rFonts w:ascii="Times New Roman" w:hAnsi="Times New Roman" w:cs="Times New Roman"/>
                <w:sz w:val="16"/>
                <w:szCs w:val="16"/>
              </w:rPr>
              <w:tab/>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*NCQTL</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*VA Foundations Blocks for Early Learning</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*Milestones for Child Development</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*Partners for a Healthy Baby Curriculum</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*IMIL</w:t>
            </w:r>
          </w:p>
          <w:p w:rsidR="00962C6C" w:rsidRPr="00962C6C" w:rsidRDefault="00962C6C" w:rsidP="00962C6C">
            <w:pPr>
              <w:spacing w:line="259" w:lineRule="auto"/>
              <w:rPr>
                <w:rFonts w:ascii="Times New Roman" w:hAnsi="Times New Roman" w:cs="Times New Roman"/>
                <w:sz w:val="16"/>
                <w:szCs w:val="16"/>
              </w:rPr>
            </w:pPr>
          </w:p>
          <w:p w:rsidR="00962C6C" w:rsidRPr="00962C6C" w:rsidRDefault="00962C6C" w:rsidP="00962C6C">
            <w:pPr>
              <w:spacing w:line="259" w:lineRule="auto"/>
              <w:rPr>
                <w:rFonts w:ascii="Times New Roman" w:hAnsi="Times New Roman" w:cs="Times New Roman"/>
                <w:sz w:val="16"/>
                <w:szCs w:val="16"/>
              </w:rPr>
            </w:pP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Objective 6</w:t>
            </w:r>
          </w:p>
        </w:tc>
        <w:tc>
          <w:tcPr>
            <w:tcW w:w="9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IT-PMP 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IT-PMP 4</w:t>
            </w:r>
          </w:p>
        </w:tc>
        <w:tc>
          <w:tcPr>
            <w:tcW w:w="117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Teaching Strategies GOLD</w:t>
            </w:r>
          </w:p>
        </w:tc>
        <w:tc>
          <w:tcPr>
            <w:tcW w:w="2790" w:type="dxa"/>
          </w:tcPr>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Fall: 17/85%</w:t>
            </w:r>
            <w:r w:rsidRPr="00962C6C">
              <w:rPr>
                <w:rFonts w:ascii="Times New Roman" w:hAnsi="Times New Roman" w:cs="Times New Roman"/>
                <w:sz w:val="16"/>
                <w:szCs w:val="16"/>
              </w:rPr>
              <w:tab/>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Winter:  20/83%</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Spring: 17/77%</w:t>
            </w:r>
          </w:p>
          <w:p w:rsidR="00962C6C" w:rsidRPr="00962C6C" w:rsidRDefault="00962C6C" w:rsidP="00962C6C">
            <w:pPr>
              <w:spacing w:line="259" w:lineRule="auto"/>
              <w:rPr>
                <w:rFonts w:ascii="Times New Roman" w:hAnsi="Times New Roman" w:cs="Times New Roman"/>
                <w:sz w:val="16"/>
                <w:szCs w:val="16"/>
              </w:rPr>
            </w:pPr>
            <w:r w:rsidRPr="00962C6C">
              <w:rPr>
                <w:rFonts w:ascii="Times New Roman" w:hAnsi="Times New Roman" w:cs="Times New Roman"/>
                <w:sz w:val="16"/>
                <w:szCs w:val="16"/>
              </w:rPr>
              <w:t>Summer:</w:t>
            </w:r>
          </w:p>
        </w:tc>
      </w:tr>
    </w:tbl>
    <w:p w:rsidR="00003C52" w:rsidRDefault="00003C52"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b/>
          <w:sz w:val="24"/>
          <w:szCs w:val="24"/>
        </w:rPr>
      </w:pPr>
    </w:p>
    <w:p w:rsidR="00003C52" w:rsidRPr="00003C52" w:rsidRDefault="00003C52" w:rsidP="009D243F">
      <w:pPr>
        <w:spacing w:after="0"/>
        <w:rPr>
          <w:rFonts w:ascii="Times New Roman" w:hAnsi="Times New Roman" w:cs="Times New Roman"/>
          <w:b/>
          <w:sz w:val="24"/>
          <w:szCs w:val="24"/>
        </w:rPr>
      </w:pPr>
      <w:r w:rsidRPr="00003C52">
        <w:rPr>
          <w:rFonts w:ascii="Times New Roman" w:hAnsi="Times New Roman" w:cs="Times New Roman"/>
          <w:b/>
          <w:sz w:val="24"/>
          <w:szCs w:val="24"/>
        </w:rPr>
        <w:t>Head Start/Early Head Start Outcomes 2017-2018</w:t>
      </w:r>
    </w:p>
    <w:p w:rsidR="00003C52" w:rsidRDefault="00003C52" w:rsidP="009D243F">
      <w:pPr>
        <w:spacing w:after="0"/>
        <w:rPr>
          <w:rFonts w:ascii="Times New Roman" w:hAnsi="Times New Roman" w:cs="Times New Roman"/>
          <w:sz w:val="24"/>
          <w:szCs w:val="24"/>
        </w:rPr>
      </w:pPr>
    </w:p>
    <w:tbl>
      <w:tblPr>
        <w:tblStyle w:val="TableGrid2"/>
        <w:tblW w:w="10620" w:type="dxa"/>
        <w:tblInd w:w="-275" w:type="dxa"/>
        <w:tblLook w:val="04A0" w:firstRow="1" w:lastRow="0" w:firstColumn="1" w:lastColumn="0" w:noHBand="0" w:noVBand="1"/>
      </w:tblPr>
      <w:tblGrid>
        <w:gridCol w:w="2880"/>
        <w:gridCol w:w="2700"/>
        <w:gridCol w:w="2700"/>
        <w:gridCol w:w="2340"/>
      </w:tblGrid>
      <w:tr w:rsidR="008E1C72" w:rsidRPr="008E1C72" w:rsidTr="008E1C72">
        <w:tc>
          <w:tcPr>
            <w:tcW w:w="2880" w:type="dxa"/>
          </w:tcPr>
          <w:p w:rsidR="008E1C72" w:rsidRPr="008E1C72" w:rsidRDefault="008E1C72" w:rsidP="008E1C72">
            <w:pPr>
              <w:rPr>
                <w:b/>
                <w:sz w:val="16"/>
                <w:szCs w:val="16"/>
              </w:rPr>
            </w:pPr>
            <w:r w:rsidRPr="008E1C72">
              <w:rPr>
                <w:b/>
                <w:sz w:val="16"/>
                <w:szCs w:val="16"/>
              </w:rPr>
              <w:t xml:space="preserve">                        FALL 2017</w:t>
            </w:r>
          </w:p>
        </w:tc>
        <w:tc>
          <w:tcPr>
            <w:tcW w:w="2700" w:type="dxa"/>
          </w:tcPr>
          <w:p w:rsidR="008E1C72" w:rsidRPr="008E1C72" w:rsidRDefault="008E1C72" w:rsidP="008E1C72">
            <w:pPr>
              <w:jc w:val="center"/>
              <w:rPr>
                <w:b/>
                <w:sz w:val="16"/>
                <w:szCs w:val="16"/>
              </w:rPr>
            </w:pPr>
            <w:r w:rsidRPr="008E1C72">
              <w:rPr>
                <w:b/>
                <w:sz w:val="16"/>
                <w:szCs w:val="16"/>
              </w:rPr>
              <w:t>WINTER 2018</w:t>
            </w:r>
          </w:p>
        </w:tc>
        <w:tc>
          <w:tcPr>
            <w:tcW w:w="2700" w:type="dxa"/>
          </w:tcPr>
          <w:p w:rsidR="008E1C72" w:rsidRPr="008E1C72" w:rsidRDefault="008E1C72" w:rsidP="008E1C72">
            <w:pPr>
              <w:jc w:val="center"/>
              <w:rPr>
                <w:b/>
                <w:sz w:val="16"/>
                <w:szCs w:val="16"/>
              </w:rPr>
            </w:pPr>
            <w:r w:rsidRPr="008E1C72">
              <w:rPr>
                <w:b/>
                <w:sz w:val="16"/>
                <w:szCs w:val="16"/>
              </w:rPr>
              <w:t>SPRING 2018</w:t>
            </w:r>
          </w:p>
        </w:tc>
        <w:tc>
          <w:tcPr>
            <w:tcW w:w="2340" w:type="dxa"/>
          </w:tcPr>
          <w:p w:rsidR="008E1C72" w:rsidRPr="008E1C72" w:rsidRDefault="008E1C72" w:rsidP="008E1C72">
            <w:pPr>
              <w:jc w:val="center"/>
              <w:rPr>
                <w:b/>
                <w:sz w:val="16"/>
                <w:szCs w:val="16"/>
              </w:rPr>
            </w:pPr>
            <w:r w:rsidRPr="008E1C72">
              <w:rPr>
                <w:b/>
                <w:sz w:val="16"/>
                <w:szCs w:val="16"/>
              </w:rPr>
              <w:t>SUMMER 2018</w:t>
            </w:r>
          </w:p>
        </w:tc>
      </w:tr>
    </w:tbl>
    <w:p w:rsidR="008E1C72" w:rsidRPr="008E1C72" w:rsidRDefault="008E1C72" w:rsidP="008E1C72">
      <w:pPr>
        <w:rPr>
          <w:b/>
          <w:sz w:val="16"/>
          <w:szCs w:val="16"/>
        </w:rPr>
      </w:pPr>
      <w:r w:rsidRPr="008E1C72">
        <w:rPr>
          <w:b/>
          <w:sz w:val="16"/>
          <w:szCs w:val="16"/>
        </w:rPr>
        <w:t>SOCIAL EMOTIONAL</w:t>
      </w:r>
    </w:p>
    <w:tbl>
      <w:tblPr>
        <w:tblStyle w:val="TableGrid2"/>
        <w:tblW w:w="10766" w:type="dxa"/>
        <w:tblInd w:w="-275" w:type="dxa"/>
        <w:tblLayout w:type="fixed"/>
        <w:tblLook w:val="04A0" w:firstRow="1" w:lastRow="0" w:firstColumn="1" w:lastColumn="0" w:noHBand="0" w:noVBand="1"/>
      </w:tblPr>
      <w:tblGrid>
        <w:gridCol w:w="730"/>
        <w:gridCol w:w="639"/>
        <w:gridCol w:w="730"/>
        <w:gridCol w:w="821"/>
        <w:gridCol w:w="730"/>
        <w:gridCol w:w="456"/>
        <w:gridCol w:w="730"/>
        <w:gridCol w:w="730"/>
        <w:gridCol w:w="821"/>
        <w:gridCol w:w="456"/>
        <w:gridCol w:w="821"/>
        <w:gridCol w:w="730"/>
        <w:gridCol w:w="730"/>
        <w:gridCol w:w="456"/>
        <w:gridCol w:w="770"/>
        <w:gridCol w:w="416"/>
      </w:tblGrid>
      <w:tr w:rsidR="008E1C72" w:rsidRPr="008E1C72" w:rsidTr="008E1C72">
        <w:trPr>
          <w:trHeight w:val="62"/>
        </w:trPr>
        <w:tc>
          <w:tcPr>
            <w:tcW w:w="1369" w:type="dxa"/>
            <w:gridSpan w:val="2"/>
          </w:tcPr>
          <w:p w:rsidR="008E1C72" w:rsidRPr="008E1C72" w:rsidRDefault="008E1C72" w:rsidP="008E1C72">
            <w:pPr>
              <w:jc w:val="center"/>
              <w:rPr>
                <w:sz w:val="16"/>
                <w:szCs w:val="16"/>
              </w:rPr>
            </w:pPr>
            <w:r w:rsidRPr="008E1C72">
              <w:rPr>
                <w:sz w:val="16"/>
                <w:szCs w:val="16"/>
              </w:rPr>
              <w:t>BELOW</w:t>
            </w:r>
          </w:p>
        </w:tc>
        <w:tc>
          <w:tcPr>
            <w:tcW w:w="1551" w:type="dxa"/>
            <w:gridSpan w:val="2"/>
          </w:tcPr>
          <w:p w:rsidR="008E1C72" w:rsidRPr="008E1C72" w:rsidRDefault="008E1C72" w:rsidP="008E1C72">
            <w:pPr>
              <w:jc w:val="center"/>
              <w:rPr>
                <w:sz w:val="16"/>
                <w:szCs w:val="16"/>
              </w:rPr>
            </w:pPr>
            <w:r w:rsidRPr="008E1C72">
              <w:rPr>
                <w:sz w:val="16"/>
                <w:szCs w:val="16"/>
              </w:rPr>
              <w:t>MEET/EXCEED</w:t>
            </w:r>
          </w:p>
        </w:tc>
        <w:tc>
          <w:tcPr>
            <w:tcW w:w="1186" w:type="dxa"/>
            <w:gridSpan w:val="2"/>
          </w:tcPr>
          <w:p w:rsidR="008E1C72" w:rsidRPr="008E1C72" w:rsidRDefault="008E1C72" w:rsidP="008E1C72">
            <w:pPr>
              <w:jc w:val="center"/>
              <w:rPr>
                <w:sz w:val="16"/>
                <w:szCs w:val="16"/>
              </w:rPr>
            </w:pPr>
            <w:r w:rsidRPr="008E1C72">
              <w:rPr>
                <w:sz w:val="16"/>
                <w:szCs w:val="16"/>
              </w:rPr>
              <w:t>BELOW</w:t>
            </w:r>
          </w:p>
        </w:tc>
        <w:tc>
          <w:tcPr>
            <w:tcW w:w="1460" w:type="dxa"/>
            <w:gridSpan w:val="2"/>
          </w:tcPr>
          <w:p w:rsidR="008E1C72" w:rsidRPr="008E1C72" w:rsidRDefault="008E1C72" w:rsidP="008E1C72">
            <w:pPr>
              <w:jc w:val="center"/>
              <w:rPr>
                <w:sz w:val="16"/>
                <w:szCs w:val="16"/>
              </w:rPr>
            </w:pPr>
            <w:r w:rsidRPr="008E1C72">
              <w:rPr>
                <w:sz w:val="16"/>
                <w:szCs w:val="16"/>
              </w:rPr>
              <w:t>MEET/EXCEED</w:t>
            </w:r>
          </w:p>
        </w:tc>
        <w:tc>
          <w:tcPr>
            <w:tcW w:w="1277" w:type="dxa"/>
            <w:gridSpan w:val="2"/>
          </w:tcPr>
          <w:p w:rsidR="008E1C72" w:rsidRPr="008E1C72" w:rsidRDefault="008E1C72" w:rsidP="008E1C72">
            <w:pPr>
              <w:jc w:val="center"/>
              <w:rPr>
                <w:sz w:val="16"/>
                <w:szCs w:val="16"/>
              </w:rPr>
            </w:pPr>
            <w:r w:rsidRPr="008E1C72">
              <w:rPr>
                <w:sz w:val="16"/>
                <w:szCs w:val="16"/>
              </w:rPr>
              <w:t>BELOW</w:t>
            </w:r>
          </w:p>
        </w:tc>
        <w:tc>
          <w:tcPr>
            <w:tcW w:w="1551" w:type="dxa"/>
            <w:gridSpan w:val="2"/>
          </w:tcPr>
          <w:p w:rsidR="008E1C72" w:rsidRPr="008E1C72" w:rsidRDefault="008E1C72" w:rsidP="008E1C72">
            <w:pPr>
              <w:jc w:val="center"/>
              <w:rPr>
                <w:sz w:val="16"/>
                <w:szCs w:val="16"/>
              </w:rPr>
            </w:pPr>
            <w:r w:rsidRPr="008E1C72">
              <w:rPr>
                <w:sz w:val="16"/>
                <w:szCs w:val="16"/>
              </w:rPr>
              <w:t>MEET/EXCEED</w:t>
            </w:r>
          </w:p>
        </w:tc>
        <w:tc>
          <w:tcPr>
            <w:tcW w:w="1186" w:type="dxa"/>
            <w:gridSpan w:val="2"/>
          </w:tcPr>
          <w:p w:rsidR="008E1C72" w:rsidRPr="008E1C72" w:rsidRDefault="008E1C72" w:rsidP="008E1C72">
            <w:pPr>
              <w:jc w:val="center"/>
              <w:rPr>
                <w:sz w:val="16"/>
                <w:szCs w:val="16"/>
              </w:rPr>
            </w:pPr>
            <w:r w:rsidRPr="008E1C72">
              <w:rPr>
                <w:sz w:val="16"/>
                <w:szCs w:val="16"/>
              </w:rPr>
              <w:t>BELOW</w:t>
            </w:r>
          </w:p>
        </w:tc>
        <w:tc>
          <w:tcPr>
            <w:tcW w:w="1186" w:type="dxa"/>
            <w:gridSpan w:val="2"/>
          </w:tcPr>
          <w:p w:rsidR="008E1C72" w:rsidRPr="008E1C72" w:rsidRDefault="008E1C72" w:rsidP="008E1C72">
            <w:pPr>
              <w:jc w:val="center"/>
              <w:rPr>
                <w:sz w:val="16"/>
                <w:szCs w:val="16"/>
              </w:rPr>
            </w:pPr>
            <w:r w:rsidRPr="008E1C72">
              <w:rPr>
                <w:sz w:val="16"/>
                <w:szCs w:val="16"/>
              </w:rPr>
              <w:t>MEET/EXCEED</w:t>
            </w:r>
          </w:p>
        </w:tc>
      </w:tr>
      <w:tr w:rsidR="008E1C72" w:rsidRPr="008E1C72" w:rsidTr="008E1C72">
        <w:trPr>
          <w:trHeight w:val="172"/>
        </w:trPr>
        <w:tc>
          <w:tcPr>
            <w:tcW w:w="730" w:type="dxa"/>
          </w:tcPr>
          <w:p w:rsidR="008E1C72" w:rsidRPr="008E1C72" w:rsidRDefault="008E1C72" w:rsidP="008E1C72">
            <w:pPr>
              <w:jc w:val="center"/>
              <w:rPr>
                <w:sz w:val="16"/>
                <w:szCs w:val="16"/>
              </w:rPr>
            </w:pPr>
            <w:r w:rsidRPr="008E1C72">
              <w:rPr>
                <w:sz w:val="16"/>
                <w:szCs w:val="16"/>
              </w:rPr>
              <w:t>COUNT</w:t>
            </w:r>
          </w:p>
        </w:tc>
        <w:tc>
          <w:tcPr>
            <w:tcW w:w="639" w:type="dxa"/>
          </w:tcPr>
          <w:p w:rsidR="008E1C72" w:rsidRPr="008E1C72" w:rsidRDefault="008E1C72" w:rsidP="008E1C72">
            <w:pPr>
              <w:jc w:val="center"/>
              <w:rPr>
                <w:sz w:val="16"/>
                <w:szCs w:val="16"/>
              </w:rPr>
            </w:pPr>
            <w:r w:rsidRPr="008E1C72">
              <w:rPr>
                <w:sz w:val="16"/>
                <w:szCs w:val="16"/>
              </w:rPr>
              <w:t>%</w:t>
            </w:r>
          </w:p>
        </w:tc>
        <w:tc>
          <w:tcPr>
            <w:tcW w:w="730" w:type="dxa"/>
          </w:tcPr>
          <w:p w:rsidR="008E1C72" w:rsidRPr="008E1C72" w:rsidRDefault="008E1C72" w:rsidP="008E1C72">
            <w:pPr>
              <w:jc w:val="center"/>
              <w:rPr>
                <w:sz w:val="16"/>
                <w:szCs w:val="16"/>
              </w:rPr>
            </w:pPr>
            <w:r w:rsidRPr="008E1C72">
              <w:rPr>
                <w:sz w:val="16"/>
                <w:szCs w:val="16"/>
              </w:rPr>
              <w:t>COUNT</w:t>
            </w:r>
          </w:p>
        </w:tc>
        <w:tc>
          <w:tcPr>
            <w:tcW w:w="821" w:type="dxa"/>
          </w:tcPr>
          <w:p w:rsidR="008E1C72" w:rsidRPr="008E1C72" w:rsidRDefault="008E1C72" w:rsidP="008E1C72">
            <w:pPr>
              <w:jc w:val="center"/>
              <w:rPr>
                <w:sz w:val="16"/>
                <w:szCs w:val="16"/>
              </w:rPr>
            </w:pPr>
            <w:r w:rsidRPr="008E1C72">
              <w:rPr>
                <w:sz w:val="16"/>
                <w:szCs w:val="16"/>
              </w:rPr>
              <w:t>%</w:t>
            </w:r>
          </w:p>
        </w:tc>
        <w:tc>
          <w:tcPr>
            <w:tcW w:w="730" w:type="dxa"/>
          </w:tcPr>
          <w:p w:rsidR="008E1C72" w:rsidRPr="008E1C72" w:rsidRDefault="008E1C72" w:rsidP="008E1C72">
            <w:pPr>
              <w:jc w:val="center"/>
              <w:rPr>
                <w:sz w:val="16"/>
                <w:szCs w:val="16"/>
              </w:rPr>
            </w:pPr>
            <w:r w:rsidRPr="008E1C72">
              <w:rPr>
                <w:sz w:val="16"/>
                <w:szCs w:val="16"/>
              </w:rPr>
              <w:t>COUNT</w:t>
            </w:r>
          </w:p>
        </w:tc>
        <w:tc>
          <w:tcPr>
            <w:tcW w:w="456" w:type="dxa"/>
          </w:tcPr>
          <w:p w:rsidR="008E1C72" w:rsidRPr="008E1C72" w:rsidRDefault="008E1C72" w:rsidP="008E1C72">
            <w:pPr>
              <w:jc w:val="center"/>
              <w:rPr>
                <w:sz w:val="16"/>
                <w:szCs w:val="16"/>
              </w:rPr>
            </w:pPr>
            <w:r w:rsidRPr="008E1C72">
              <w:rPr>
                <w:sz w:val="16"/>
                <w:szCs w:val="16"/>
              </w:rPr>
              <w:t>%</w:t>
            </w:r>
          </w:p>
        </w:tc>
        <w:tc>
          <w:tcPr>
            <w:tcW w:w="730" w:type="dxa"/>
          </w:tcPr>
          <w:p w:rsidR="008E1C72" w:rsidRPr="008E1C72" w:rsidRDefault="008E1C72" w:rsidP="008E1C72">
            <w:pPr>
              <w:jc w:val="center"/>
              <w:rPr>
                <w:sz w:val="16"/>
                <w:szCs w:val="16"/>
              </w:rPr>
            </w:pPr>
            <w:r w:rsidRPr="008E1C72">
              <w:rPr>
                <w:sz w:val="16"/>
                <w:szCs w:val="16"/>
              </w:rPr>
              <w:t>COUNT</w:t>
            </w:r>
          </w:p>
        </w:tc>
        <w:tc>
          <w:tcPr>
            <w:tcW w:w="730" w:type="dxa"/>
          </w:tcPr>
          <w:p w:rsidR="008E1C72" w:rsidRPr="008E1C72" w:rsidRDefault="008E1C72" w:rsidP="008E1C72">
            <w:pPr>
              <w:jc w:val="center"/>
              <w:rPr>
                <w:sz w:val="16"/>
                <w:szCs w:val="16"/>
              </w:rPr>
            </w:pPr>
            <w:r w:rsidRPr="008E1C72">
              <w:rPr>
                <w:sz w:val="16"/>
                <w:szCs w:val="16"/>
              </w:rPr>
              <w:t>%</w:t>
            </w:r>
          </w:p>
        </w:tc>
        <w:tc>
          <w:tcPr>
            <w:tcW w:w="821" w:type="dxa"/>
          </w:tcPr>
          <w:p w:rsidR="008E1C72" w:rsidRPr="008E1C72" w:rsidRDefault="008E1C72" w:rsidP="008E1C72">
            <w:pPr>
              <w:jc w:val="center"/>
              <w:rPr>
                <w:sz w:val="16"/>
                <w:szCs w:val="16"/>
              </w:rPr>
            </w:pPr>
            <w:r w:rsidRPr="008E1C72">
              <w:rPr>
                <w:sz w:val="16"/>
                <w:szCs w:val="16"/>
              </w:rPr>
              <w:t>COUNT</w:t>
            </w:r>
          </w:p>
        </w:tc>
        <w:tc>
          <w:tcPr>
            <w:tcW w:w="456" w:type="dxa"/>
          </w:tcPr>
          <w:p w:rsidR="008E1C72" w:rsidRPr="008E1C72" w:rsidRDefault="008E1C72" w:rsidP="008E1C72">
            <w:pPr>
              <w:jc w:val="center"/>
              <w:rPr>
                <w:sz w:val="16"/>
                <w:szCs w:val="16"/>
              </w:rPr>
            </w:pPr>
            <w:r w:rsidRPr="008E1C72">
              <w:rPr>
                <w:sz w:val="16"/>
                <w:szCs w:val="16"/>
              </w:rPr>
              <w:t>%</w:t>
            </w:r>
          </w:p>
        </w:tc>
        <w:tc>
          <w:tcPr>
            <w:tcW w:w="821" w:type="dxa"/>
          </w:tcPr>
          <w:p w:rsidR="008E1C72" w:rsidRPr="008E1C72" w:rsidRDefault="008E1C72" w:rsidP="008E1C72">
            <w:pPr>
              <w:jc w:val="center"/>
              <w:rPr>
                <w:sz w:val="16"/>
                <w:szCs w:val="16"/>
              </w:rPr>
            </w:pPr>
            <w:r w:rsidRPr="008E1C72">
              <w:rPr>
                <w:sz w:val="16"/>
                <w:szCs w:val="16"/>
              </w:rPr>
              <w:t>COUNT</w:t>
            </w:r>
          </w:p>
        </w:tc>
        <w:tc>
          <w:tcPr>
            <w:tcW w:w="730" w:type="dxa"/>
          </w:tcPr>
          <w:p w:rsidR="008E1C72" w:rsidRPr="008E1C72" w:rsidRDefault="008E1C72" w:rsidP="008E1C72">
            <w:pPr>
              <w:jc w:val="center"/>
              <w:rPr>
                <w:sz w:val="16"/>
                <w:szCs w:val="16"/>
              </w:rPr>
            </w:pPr>
            <w:r w:rsidRPr="008E1C72">
              <w:rPr>
                <w:sz w:val="16"/>
                <w:szCs w:val="16"/>
              </w:rPr>
              <w:t>%</w:t>
            </w:r>
          </w:p>
        </w:tc>
        <w:tc>
          <w:tcPr>
            <w:tcW w:w="730" w:type="dxa"/>
          </w:tcPr>
          <w:p w:rsidR="008E1C72" w:rsidRPr="008E1C72" w:rsidRDefault="008E1C72" w:rsidP="008E1C72">
            <w:pPr>
              <w:jc w:val="center"/>
              <w:rPr>
                <w:sz w:val="16"/>
                <w:szCs w:val="16"/>
              </w:rPr>
            </w:pPr>
            <w:r w:rsidRPr="008E1C72">
              <w:rPr>
                <w:sz w:val="16"/>
                <w:szCs w:val="16"/>
              </w:rPr>
              <w:t>COUNT</w:t>
            </w:r>
          </w:p>
        </w:tc>
        <w:tc>
          <w:tcPr>
            <w:tcW w:w="456" w:type="dxa"/>
          </w:tcPr>
          <w:p w:rsidR="008E1C72" w:rsidRPr="008E1C72" w:rsidRDefault="008E1C72" w:rsidP="008E1C72">
            <w:pPr>
              <w:jc w:val="center"/>
              <w:rPr>
                <w:sz w:val="16"/>
                <w:szCs w:val="16"/>
              </w:rPr>
            </w:pPr>
            <w:r w:rsidRPr="008E1C72">
              <w:rPr>
                <w:sz w:val="16"/>
                <w:szCs w:val="16"/>
              </w:rPr>
              <w:t>%</w:t>
            </w:r>
          </w:p>
        </w:tc>
        <w:tc>
          <w:tcPr>
            <w:tcW w:w="770" w:type="dxa"/>
          </w:tcPr>
          <w:p w:rsidR="008E1C72" w:rsidRPr="008E1C72" w:rsidRDefault="008E1C72" w:rsidP="008E1C72">
            <w:pPr>
              <w:jc w:val="center"/>
              <w:rPr>
                <w:sz w:val="16"/>
                <w:szCs w:val="16"/>
              </w:rPr>
            </w:pPr>
            <w:r w:rsidRPr="008E1C72">
              <w:rPr>
                <w:sz w:val="16"/>
                <w:szCs w:val="16"/>
              </w:rPr>
              <w:t>COUNT</w:t>
            </w:r>
          </w:p>
        </w:tc>
        <w:tc>
          <w:tcPr>
            <w:tcW w:w="416" w:type="dxa"/>
          </w:tcPr>
          <w:p w:rsidR="008E1C72" w:rsidRPr="008E1C72" w:rsidRDefault="008E1C72" w:rsidP="008E1C72">
            <w:pPr>
              <w:jc w:val="center"/>
              <w:rPr>
                <w:sz w:val="16"/>
                <w:szCs w:val="16"/>
              </w:rPr>
            </w:pPr>
            <w:r w:rsidRPr="008E1C72">
              <w:rPr>
                <w:sz w:val="16"/>
                <w:szCs w:val="16"/>
              </w:rPr>
              <w:t>%</w:t>
            </w:r>
          </w:p>
        </w:tc>
      </w:tr>
      <w:tr w:rsidR="008E1C72" w:rsidRPr="008E1C72" w:rsidTr="008E1C72">
        <w:trPr>
          <w:trHeight w:val="260"/>
        </w:trPr>
        <w:tc>
          <w:tcPr>
            <w:tcW w:w="730" w:type="dxa"/>
          </w:tcPr>
          <w:p w:rsidR="008E1C72" w:rsidRPr="008E1C72" w:rsidRDefault="008E1C72" w:rsidP="008E1C72">
            <w:pPr>
              <w:jc w:val="center"/>
              <w:rPr>
                <w:b/>
                <w:sz w:val="16"/>
                <w:szCs w:val="16"/>
              </w:rPr>
            </w:pPr>
            <w:r w:rsidRPr="008E1C72">
              <w:rPr>
                <w:b/>
                <w:sz w:val="16"/>
                <w:szCs w:val="16"/>
              </w:rPr>
              <w:t>104</w:t>
            </w:r>
          </w:p>
        </w:tc>
        <w:tc>
          <w:tcPr>
            <w:tcW w:w="639" w:type="dxa"/>
          </w:tcPr>
          <w:p w:rsidR="008E1C72" w:rsidRPr="008E1C72" w:rsidRDefault="008E1C72" w:rsidP="008E1C72">
            <w:pPr>
              <w:jc w:val="center"/>
              <w:rPr>
                <w:b/>
                <w:sz w:val="16"/>
                <w:szCs w:val="16"/>
              </w:rPr>
            </w:pPr>
            <w:r w:rsidRPr="008E1C72">
              <w:rPr>
                <w:b/>
                <w:sz w:val="16"/>
                <w:szCs w:val="16"/>
              </w:rPr>
              <w:t>45.41</w:t>
            </w:r>
          </w:p>
        </w:tc>
        <w:tc>
          <w:tcPr>
            <w:tcW w:w="730" w:type="dxa"/>
          </w:tcPr>
          <w:p w:rsidR="008E1C72" w:rsidRPr="008E1C72" w:rsidRDefault="008E1C72" w:rsidP="008E1C72">
            <w:pPr>
              <w:jc w:val="center"/>
              <w:rPr>
                <w:b/>
                <w:sz w:val="16"/>
                <w:szCs w:val="16"/>
              </w:rPr>
            </w:pPr>
            <w:r w:rsidRPr="008E1C72">
              <w:rPr>
                <w:b/>
                <w:sz w:val="16"/>
                <w:szCs w:val="16"/>
              </w:rPr>
              <w:t>125</w:t>
            </w:r>
          </w:p>
        </w:tc>
        <w:tc>
          <w:tcPr>
            <w:tcW w:w="821" w:type="dxa"/>
          </w:tcPr>
          <w:p w:rsidR="008E1C72" w:rsidRPr="008E1C72" w:rsidRDefault="008E1C72" w:rsidP="008E1C72">
            <w:pPr>
              <w:jc w:val="center"/>
              <w:rPr>
                <w:b/>
                <w:sz w:val="16"/>
                <w:szCs w:val="16"/>
              </w:rPr>
            </w:pPr>
            <w:r w:rsidRPr="008E1C72">
              <w:rPr>
                <w:b/>
                <w:sz w:val="16"/>
                <w:szCs w:val="16"/>
              </w:rPr>
              <w:t>54.59</w:t>
            </w:r>
          </w:p>
        </w:tc>
        <w:tc>
          <w:tcPr>
            <w:tcW w:w="730" w:type="dxa"/>
          </w:tcPr>
          <w:p w:rsidR="008E1C72" w:rsidRPr="008E1C72" w:rsidRDefault="008E1C72" w:rsidP="008E1C72">
            <w:pPr>
              <w:rPr>
                <w:b/>
                <w:sz w:val="16"/>
                <w:szCs w:val="16"/>
              </w:rPr>
            </w:pPr>
            <w:r w:rsidRPr="008E1C72">
              <w:rPr>
                <w:b/>
                <w:sz w:val="16"/>
                <w:szCs w:val="16"/>
              </w:rPr>
              <w:t>79</w:t>
            </w:r>
          </w:p>
        </w:tc>
        <w:tc>
          <w:tcPr>
            <w:tcW w:w="456" w:type="dxa"/>
          </w:tcPr>
          <w:p w:rsidR="008E1C72" w:rsidRPr="008E1C72" w:rsidRDefault="008E1C72" w:rsidP="008E1C72">
            <w:pPr>
              <w:jc w:val="center"/>
              <w:rPr>
                <w:b/>
                <w:sz w:val="16"/>
                <w:szCs w:val="16"/>
              </w:rPr>
            </w:pPr>
            <w:r w:rsidRPr="008E1C72">
              <w:rPr>
                <w:b/>
                <w:sz w:val="16"/>
                <w:szCs w:val="16"/>
              </w:rPr>
              <w:t>32</w:t>
            </w:r>
          </w:p>
        </w:tc>
        <w:tc>
          <w:tcPr>
            <w:tcW w:w="730" w:type="dxa"/>
          </w:tcPr>
          <w:p w:rsidR="008E1C72" w:rsidRPr="008E1C72" w:rsidRDefault="008E1C72" w:rsidP="008E1C72">
            <w:pPr>
              <w:jc w:val="center"/>
              <w:rPr>
                <w:b/>
                <w:sz w:val="16"/>
                <w:szCs w:val="16"/>
              </w:rPr>
            </w:pPr>
            <w:r w:rsidRPr="008E1C72">
              <w:rPr>
                <w:b/>
                <w:sz w:val="16"/>
                <w:szCs w:val="16"/>
              </w:rPr>
              <w:t>167</w:t>
            </w:r>
          </w:p>
        </w:tc>
        <w:tc>
          <w:tcPr>
            <w:tcW w:w="730" w:type="dxa"/>
          </w:tcPr>
          <w:p w:rsidR="008E1C72" w:rsidRPr="008E1C72" w:rsidRDefault="008E1C72" w:rsidP="008E1C72">
            <w:pPr>
              <w:jc w:val="center"/>
              <w:rPr>
                <w:b/>
                <w:sz w:val="16"/>
                <w:szCs w:val="16"/>
              </w:rPr>
            </w:pPr>
            <w:r w:rsidRPr="008E1C72">
              <w:rPr>
                <w:b/>
                <w:sz w:val="16"/>
                <w:szCs w:val="16"/>
              </w:rPr>
              <w:t>68</w:t>
            </w:r>
          </w:p>
        </w:tc>
        <w:tc>
          <w:tcPr>
            <w:tcW w:w="821" w:type="dxa"/>
          </w:tcPr>
          <w:p w:rsidR="008E1C72" w:rsidRPr="008E1C72" w:rsidRDefault="008E1C72" w:rsidP="008E1C72">
            <w:pPr>
              <w:jc w:val="center"/>
              <w:rPr>
                <w:b/>
                <w:sz w:val="16"/>
                <w:szCs w:val="16"/>
              </w:rPr>
            </w:pPr>
            <w:r w:rsidRPr="008E1C72">
              <w:rPr>
                <w:b/>
                <w:sz w:val="16"/>
                <w:szCs w:val="16"/>
              </w:rPr>
              <w:t>82</w:t>
            </w:r>
          </w:p>
        </w:tc>
        <w:tc>
          <w:tcPr>
            <w:tcW w:w="456" w:type="dxa"/>
          </w:tcPr>
          <w:p w:rsidR="008E1C72" w:rsidRPr="008E1C72" w:rsidRDefault="008E1C72" w:rsidP="008E1C72">
            <w:pPr>
              <w:jc w:val="center"/>
              <w:rPr>
                <w:b/>
                <w:sz w:val="16"/>
                <w:szCs w:val="16"/>
              </w:rPr>
            </w:pPr>
            <w:r w:rsidRPr="008E1C72">
              <w:rPr>
                <w:b/>
                <w:sz w:val="16"/>
                <w:szCs w:val="16"/>
              </w:rPr>
              <w:t>33</w:t>
            </w:r>
          </w:p>
        </w:tc>
        <w:tc>
          <w:tcPr>
            <w:tcW w:w="821" w:type="dxa"/>
          </w:tcPr>
          <w:p w:rsidR="008E1C72" w:rsidRPr="008E1C72" w:rsidRDefault="008E1C72" w:rsidP="008E1C72">
            <w:pPr>
              <w:jc w:val="center"/>
              <w:rPr>
                <w:b/>
                <w:sz w:val="16"/>
                <w:szCs w:val="16"/>
              </w:rPr>
            </w:pPr>
            <w:r w:rsidRPr="008E1C72">
              <w:rPr>
                <w:b/>
                <w:sz w:val="16"/>
                <w:szCs w:val="16"/>
              </w:rPr>
              <w:t>167</w:t>
            </w:r>
          </w:p>
        </w:tc>
        <w:tc>
          <w:tcPr>
            <w:tcW w:w="730" w:type="dxa"/>
          </w:tcPr>
          <w:p w:rsidR="008E1C72" w:rsidRPr="008E1C72" w:rsidRDefault="008E1C72" w:rsidP="008E1C72">
            <w:pPr>
              <w:jc w:val="center"/>
              <w:rPr>
                <w:b/>
                <w:sz w:val="16"/>
                <w:szCs w:val="16"/>
              </w:rPr>
            </w:pPr>
            <w:r w:rsidRPr="008E1C72">
              <w:rPr>
                <w:b/>
                <w:sz w:val="16"/>
                <w:szCs w:val="16"/>
              </w:rPr>
              <w:t>67</w:t>
            </w:r>
          </w:p>
        </w:tc>
        <w:tc>
          <w:tcPr>
            <w:tcW w:w="730" w:type="dxa"/>
          </w:tcPr>
          <w:p w:rsidR="008E1C72" w:rsidRPr="008E1C72" w:rsidRDefault="008E1C72" w:rsidP="008E1C72">
            <w:pPr>
              <w:rPr>
                <w:b/>
                <w:sz w:val="16"/>
                <w:szCs w:val="16"/>
              </w:rPr>
            </w:pPr>
            <w:r w:rsidRPr="008E1C72">
              <w:rPr>
                <w:b/>
                <w:sz w:val="16"/>
                <w:szCs w:val="16"/>
              </w:rPr>
              <w:t>25</w:t>
            </w:r>
          </w:p>
        </w:tc>
        <w:tc>
          <w:tcPr>
            <w:tcW w:w="456" w:type="dxa"/>
          </w:tcPr>
          <w:p w:rsidR="008E1C72" w:rsidRPr="008E1C72" w:rsidRDefault="008E1C72" w:rsidP="008E1C72">
            <w:pPr>
              <w:rPr>
                <w:b/>
                <w:sz w:val="16"/>
                <w:szCs w:val="16"/>
              </w:rPr>
            </w:pPr>
            <w:r w:rsidRPr="008E1C72">
              <w:rPr>
                <w:b/>
                <w:sz w:val="16"/>
                <w:szCs w:val="16"/>
              </w:rPr>
              <w:t>26</w:t>
            </w:r>
          </w:p>
        </w:tc>
        <w:tc>
          <w:tcPr>
            <w:tcW w:w="770" w:type="dxa"/>
          </w:tcPr>
          <w:p w:rsidR="008E1C72" w:rsidRPr="008E1C72" w:rsidRDefault="008E1C72" w:rsidP="008E1C72">
            <w:pPr>
              <w:rPr>
                <w:b/>
                <w:sz w:val="16"/>
                <w:szCs w:val="16"/>
              </w:rPr>
            </w:pPr>
            <w:r w:rsidRPr="008E1C72">
              <w:rPr>
                <w:b/>
                <w:sz w:val="16"/>
                <w:szCs w:val="16"/>
              </w:rPr>
              <w:t>70</w:t>
            </w:r>
          </w:p>
        </w:tc>
        <w:tc>
          <w:tcPr>
            <w:tcW w:w="416" w:type="dxa"/>
          </w:tcPr>
          <w:p w:rsidR="008E1C72" w:rsidRPr="008E1C72" w:rsidRDefault="008E1C72" w:rsidP="008E1C72">
            <w:pPr>
              <w:rPr>
                <w:b/>
                <w:sz w:val="16"/>
                <w:szCs w:val="16"/>
              </w:rPr>
            </w:pPr>
            <w:r w:rsidRPr="008E1C72">
              <w:rPr>
                <w:b/>
                <w:sz w:val="16"/>
                <w:szCs w:val="16"/>
              </w:rPr>
              <w:t>74</w:t>
            </w:r>
          </w:p>
        </w:tc>
      </w:tr>
    </w:tbl>
    <w:p w:rsidR="008E1C72" w:rsidRPr="008E1C72" w:rsidRDefault="008E1C72" w:rsidP="008E1C72">
      <w:pPr>
        <w:rPr>
          <w:b/>
          <w:sz w:val="16"/>
          <w:szCs w:val="16"/>
        </w:rPr>
      </w:pPr>
      <w:r w:rsidRPr="008E1C72">
        <w:rPr>
          <w:b/>
          <w:sz w:val="16"/>
          <w:szCs w:val="16"/>
        </w:rPr>
        <w:t>PHYSICAL</w:t>
      </w:r>
    </w:p>
    <w:tbl>
      <w:tblPr>
        <w:tblStyle w:val="TableGrid2"/>
        <w:tblW w:w="11108" w:type="dxa"/>
        <w:tblInd w:w="-275" w:type="dxa"/>
        <w:tblLayout w:type="fixed"/>
        <w:tblLook w:val="04A0" w:firstRow="1" w:lastRow="0" w:firstColumn="1" w:lastColumn="0" w:noHBand="0" w:noVBand="1"/>
      </w:tblPr>
      <w:tblGrid>
        <w:gridCol w:w="753"/>
        <w:gridCol w:w="659"/>
        <w:gridCol w:w="753"/>
        <w:gridCol w:w="682"/>
        <w:gridCol w:w="918"/>
        <w:gridCol w:w="471"/>
        <w:gridCol w:w="753"/>
        <w:gridCol w:w="659"/>
        <w:gridCol w:w="780"/>
        <w:gridCol w:w="632"/>
        <w:gridCol w:w="847"/>
        <w:gridCol w:w="753"/>
        <w:gridCol w:w="799"/>
        <w:gridCol w:w="459"/>
        <w:gridCol w:w="682"/>
        <w:gridCol w:w="508"/>
      </w:tblGrid>
      <w:tr w:rsidR="008E1C72" w:rsidRPr="008E1C72" w:rsidTr="008E1C72">
        <w:trPr>
          <w:trHeight w:val="68"/>
        </w:trPr>
        <w:tc>
          <w:tcPr>
            <w:tcW w:w="1412" w:type="dxa"/>
            <w:gridSpan w:val="2"/>
          </w:tcPr>
          <w:p w:rsidR="008E1C72" w:rsidRPr="008E1C72" w:rsidRDefault="008E1C72" w:rsidP="008E1C72">
            <w:pPr>
              <w:jc w:val="center"/>
              <w:rPr>
                <w:b/>
                <w:sz w:val="16"/>
                <w:szCs w:val="16"/>
              </w:rPr>
            </w:pPr>
            <w:r w:rsidRPr="008E1C72">
              <w:rPr>
                <w:b/>
                <w:sz w:val="16"/>
                <w:szCs w:val="16"/>
              </w:rPr>
              <w:t>BELOW</w:t>
            </w:r>
          </w:p>
        </w:tc>
        <w:tc>
          <w:tcPr>
            <w:tcW w:w="1435" w:type="dxa"/>
            <w:gridSpan w:val="2"/>
          </w:tcPr>
          <w:p w:rsidR="008E1C72" w:rsidRPr="008E1C72" w:rsidRDefault="008E1C72" w:rsidP="008E1C72">
            <w:pPr>
              <w:jc w:val="center"/>
              <w:rPr>
                <w:b/>
                <w:sz w:val="16"/>
                <w:szCs w:val="16"/>
              </w:rPr>
            </w:pPr>
            <w:r w:rsidRPr="008E1C72">
              <w:rPr>
                <w:b/>
                <w:sz w:val="16"/>
                <w:szCs w:val="16"/>
              </w:rPr>
              <w:t>MEET/EXCEED</w:t>
            </w:r>
          </w:p>
        </w:tc>
        <w:tc>
          <w:tcPr>
            <w:tcW w:w="1389" w:type="dxa"/>
            <w:gridSpan w:val="2"/>
          </w:tcPr>
          <w:p w:rsidR="008E1C72" w:rsidRPr="008E1C72" w:rsidRDefault="008E1C72" w:rsidP="008E1C72">
            <w:pPr>
              <w:jc w:val="center"/>
              <w:rPr>
                <w:b/>
                <w:sz w:val="16"/>
                <w:szCs w:val="16"/>
              </w:rPr>
            </w:pPr>
            <w:r w:rsidRPr="008E1C72">
              <w:rPr>
                <w:b/>
                <w:sz w:val="16"/>
                <w:szCs w:val="16"/>
              </w:rPr>
              <w:t>BELOW</w:t>
            </w:r>
          </w:p>
        </w:tc>
        <w:tc>
          <w:tcPr>
            <w:tcW w:w="1412" w:type="dxa"/>
            <w:gridSpan w:val="2"/>
          </w:tcPr>
          <w:p w:rsidR="008E1C72" w:rsidRPr="008E1C72" w:rsidRDefault="008E1C72" w:rsidP="008E1C72">
            <w:pPr>
              <w:jc w:val="center"/>
              <w:rPr>
                <w:b/>
                <w:sz w:val="16"/>
                <w:szCs w:val="16"/>
              </w:rPr>
            </w:pPr>
            <w:r w:rsidRPr="008E1C72">
              <w:rPr>
                <w:b/>
                <w:sz w:val="16"/>
                <w:szCs w:val="16"/>
              </w:rPr>
              <w:t>MEET/EXCEED</w:t>
            </w:r>
          </w:p>
        </w:tc>
        <w:tc>
          <w:tcPr>
            <w:tcW w:w="1412" w:type="dxa"/>
            <w:gridSpan w:val="2"/>
          </w:tcPr>
          <w:p w:rsidR="008E1C72" w:rsidRPr="008E1C72" w:rsidRDefault="008E1C72" w:rsidP="008E1C72">
            <w:pPr>
              <w:jc w:val="center"/>
              <w:rPr>
                <w:b/>
                <w:sz w:val="16"/>
                <w:szCs w:val="16"/>
              </w:rPr>
            </w:pPr>
            <w:r w:rsidRPr="008E1C72">
              <w:rPr>
                <w:b/>
                <w:sz w:val="16"/>
                <w:szCs w:val="16"/>
              </w:rPr>
              <w:t>BELOW</w:t>
            </w:r>
          </w:p>
        </w:tc>
        <w:tc>
          <w:tcPr>
            <w:tcW w:w="1600" w:type="dxa"/>
            <w:gridSpan w:val="2"/>
          </w:tcPr>
          <w:p w:rsidR="008E1C72" w:rsidRPr="008E1C72" w:rsidRDefault="008E1C72" w:rsidP="008E1C72">
            <w:pPr>
              <w:jc w:val="center"/>
              <w:rPr>
                <w:b/>
                <w:sz w:val="16"/>
                <w:szCs w:val="16"/>
              </w:rPr>
            </w:pPr>
            <w:r w:rsidRPr="008E1C72">
              <w:rPr>
                <w:b/>
                <w:sz w:val="16"/>
                <w:szCs w:val="16"/>
              </w:rPr>
              <w:t>MEET/EXCEED</w:t>
            </w:r>
          </w:p>
        </w:tc>
        <w:tc>
          <w:tcPr>
            <w:tcW w:w="1258" w:type="dxa"/>
            <w:gridSpan w:val="2"/>
          </w:tcPr>
          <w:p w:rsidR="008E1C72" w:rsidRPr="008E1C72" w:rsidRDefault="008E1C72" w:rsidP="008E1C72">
            <w:pPr>
              <w:jc w:val="center"/>
              <w:rPr>
                <w:b/>
                <w:sz w:val="16"/>
                <w:szCs w:val="16"/>
              </w:rPr>
            </w:pPr>
            <w:r w:rsidRPr="008E1C72">
              <w:rPr>
                <w:b/>
                <w:sz w:val="16"/>
                <w:szCs w:val="16"/>
              </w:rPr>
              <w:t>BELOW</w:t>
            </w:r>
          </w:p>
        </w:tc>
        <w:tc>
          <w:tcPr>
            <w:tcW w:w="1190"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112"/>
        </w:trPr>
        <w:tc>
          <w:tcPr>
            <w:tcW w:w="753" w:type="dxa"/>
          </w:tcPr>
          <w:p w:rsidR="008E1C72" w:rsidRPr="008E1C72" w:rsidRDefault="008E1C72" w:rsidP="008E1C72">
            <w:pPr>
              <w:jc w:val="center"/>
              <w:rPr>
                <w:b/>
                <w:sz w:val="16"/>
                <w:szCs w:val="16"/>
              </w:rPr>
            </w:pPr>
            <w:r w:rsidRPr="008E1C72">
              <w:rPr>
                <w:b/>
                <w:sz w:val="16"/>
                <w:szCs w:val="16"/>
              </w:rPr>
              <w:t>COUNT</w:t>
            </w:r>
          </w:p>
        </w:tc>
        <w:tc>
          <w:tcPr>
            <w:tcW w:w="659" w:type="dxa"/>
          </w:tcPr>
          <w:p w:rsidR="008E1C72" w:rsidRPr="008E1C72" w:rsidRDefault="008E1C72" w:rsidP="008E1C72">
            <w:pPr>
              <w:jc w:val="center"/>
              <w:rPr>
                <w:b/>
                <w:sz w:val="16"/>
                <w:szCs w:val="16"/>
              </w:rPr>
            </w:pPr>
            <w:r w:rsidRPr="008E1C72">
              <w:rPr>
                <w:b/>
                <w:sz w:val="16"/>
                <w:szCs w:val="16"/>
              </w:rPr>
              <w:t>%</w:t>
            </w:r>
          </w:p>
        </w:tc>
        <w:tc>
          <w:tcPr>
            <w:tcW w:w="753" w:type="dxa"/>
          </w:tcPr>
          <w:p w:rsidR="008E1C72" w:rsidRPr="008E1C72" w:rsidRDefault="008E1C72" w:rsidP="008E1C72">
            <w:pPr>
              <w:jc w:val="center"/>
              <w:rPr>
                <w:b/>
                <w:sz w:val="16"/>
                <w:szCs w:val="16"/>
              </w:rPr>
            </w:pPr>
            <w:r w:rsidRPr="008E1C72">
              <w:rPr>
                <w:b/>
                <w:sz w:val="16"/>
                <w:szCs w:val="16"/>
              </w:rPr>
              <w:t>COUNT</w:t>
            </w:r>
          </w:p>
        </w:tc>
        <w:tc>
          <w:tcPr>
            <w:tcW w:w="681" w:type="dxa"/>
          </w:tcPr>
          <w:p w:rsidR="008E1C72" w:rsidRPr="008E1C72" w:rsidRDefault="008E1C72" w:rsidP="008E1C72">
            <w:pPr>
              <w:jc w:val="center"/>
              <w:rPr>
                <w:b/>
                <w:sz w:val="16"/>
                <w:szCs w:val="16"/>
              </w:rPr>
            </w:pPr>
            <w:r w:rsidRPr="008E1C72">
              <w:rPr>
                <w:b/>
                <w:sz w:val="16"/>
                <w:szCs w:val="16"/>
              </w:rPr>
              <w:t>%</w:t>
            </w:r>
          </w:p>
        </w:tc>
        <w:tc>
          <w:tcPr>
            <w:tcW w:w="918" w:type="dxa"/>
          </w:tcPr>
          <w:p w:rsidR="008E1C72" w:rsidRPr="008E1C72" w:rsidRDefault="008E1C72" w:rsidP="008E1C72">
            <w:pPr>
              <w:jc w:val="center"/>
              <w:rPr>
                <w:b/>
                <w:sz w:val="16"/>
                <w:szCs w:val="16"/>
              </w:rPr>
            </w:pPr>
            <w:r w:rsidRPr="008E1C72">
              <w:rPr>
                <w:b/>
                <w:sz w:val="16"/>
                <w:szCs w:val="16"/>
              </w:rPr>
              <w:t>COUNT</w:t>
            </w:r>
          </w:p>
        </w:tc>
        <w:tc>
          <w:tcPr>
            <w:tcW w:w="470" w:type="dxa"/>
          </w:tcPr>
          <w:p w:rsidR="008E1C72" w:rsidRPr="008E1C72" w:rsidRDefault="008E1C72" w:rsidP="008E1C72">
            <w:pPr>
              <w:jc w:val="center"/>
              <w:rPr>
                <w:b/>
                <w:sz w:val="16"/>
                <w:szCs w:val="16"/>
              </w:rPr>
            </w:pPr>
            <w:r w:rsidRPr="008E1C72">
              <w:rPr>
                <w:b/>
                <w:sz w:val="16"/>
                <w:szCs w:val="16"/>
              </w:rPr>
              <w:t>%</w:t>
            </w:r>
          </w:p>
        </w:tc>
        <w:tc>
          <w:tcPr>
            <w:tcW w:w="753" w:type="dxa"/>
          </w:tcPr>
          <w:p w:rsidR="008E1C72" w:rsidRPr="008E1C72" w:rsidRDefault="008E1C72" w:rsidP="008E1C72">
            <w:pPr>
              <w:jc w:val="center"/>
              <w:rPr>
                <w:b/>
                <w:sz w:val="16"/>
                <w:szCs w:val="16"/>
              </w:rPr>
            </w:pPr>
            <w:r w:rsidRPr="008E1C72">
              <w:rPr>
                <w:b/>
                <w:sz w:val="16"/>
                <w:szCs w:val="16"/>
              </w:rPr>
              <w:t>COUNT</w:t>
            </w:r>
          </w:p>
        </w:tc>
        <w:tc>
          <w:tcPr>
            <w:tcW w:w="659" w:type="dxa"/>
          </w:tcPr>
          <w:p w:rsidR="008E1C72" w:rsidRPr="008E1C72" w:rsidRDefault="008E1C72" w:rsidP="008E1C72">
            <w:pPr>
              <w:jc w:val="center"/>
              <w:rPr>
                <w:b/>
                <w:sz w:val="16"/>
                <w:szCs w:val="16"/>
              </w:rPr>
            </w:pPr>
            <w:r w:rsidRPr="008E1C72">
              <w:rPr>
                <w:b/>
                <w:sz w:val="16"/>
                <w:szCs w:val="16"/>
              </w:rPr>
              <w:t>%</w:t>
            </w:r>
          </w:p>
        </w:tc>
        <w:tc>
          <w:tcPr>
            <w:tcW w:w="780" w:type="dxa"/>
          </w:tcPr>
          <w:p w:rsidR="008E1C72" w:rsidRPr="008E1C72" w:rsidRDefault="008E1C72" w:rsidP="008E1C72">
            <w:pPr>
              <w:jc w:val="center"/>
              <w:rPr>
                <w:b/>
                <w:sz w:val="16"/>
                <w:szCs w:val="16"/>
              </w:rPr>
            </w:pPr>
            <w:r w:rsidRPr="008E1C72">
              <w:rPr>
                <w:b/>
                <w:sz w:val="16"/>
                <w:szCs w:val="16"/>
              </w:rPr>
              <w:t>COUNT</w:t>
            </w:r>
          </w:p>
        </w:tc>
        <w:tc>
          <w:tcPr>
            <w:tcW w:w="631" w:type="dxa"/>
          </w:tcPr>
          <w:p w:rsidR="008E1C72" w:rsidRPr="008E1C72" w:rsidRDefault="008E1C72" w:rsidP="008E1C72">
            <w:pPr>
              <w:jc w:val="center"/>
              <w:rPr>
                <w:b/>
                <w:sz w:val="16"/>
                <w:szCs w:val="16"/>
              </w:rPr>
            </w:pPr>
            <w:r w:rsidRPr="008E1C72">
              <w:rPr>
                <w:b/>
                <w:sz w:val="16"/>
                <w:szCs w:val="16"/>
              </w:rPr>
              <w:t>%</w:t>
            </w:r>
          </w:p>
        </w:tc>
        <w:tc>
          <w:tcPr>
            <w:tcW w:w="847" w:type="dxa"/>
          </w:tcPr>
          <w:p w:rsidR="008E1C72" w:rsidRPr="008E1C72" w:rsidRDefault="008E1C72" w:rsidP="008E1C72">
            <w:pPr>
              <w:jc w:val="center"/>
              <w:rPr>
                <w:b/>
                <w:sz w:val="16"/>
                <w:szCs w:val="16"/>
              </w:rPr>
            </w:pPr>
            <w:r w:rsidRPr="008E1C72">
              <w:rPr>
                <w:b/>
                <w:sz w:val="16"/>
                <w:szCs w:val="16"/>
              </w:rPr>
              <w:t>COUNT</w:t>
            </w:r>
          </w:p>
        </w:tc>
        <w:tc>
          <w:tcPr>
            <w:tcW w:w="753" w:type="dxa"/>
          </w:tcPr>
          <w:p w:rsidR="008E1C72" w:rsidRPr="008E1C72" w:rsidRDefault="008E1C72" w:rsidP="008E1C72">
            <w:pPr>
              <w:jc w:val="center"/>
              <w:rPr>
                <w:b/>
                <w:sz w:val="16"/>
                <w:szCs w:val="16"/>
              </w:rPr>
            </w:pPr>
            <w:r w:rsidRPr="008E1C72">
              <w:rPr>
                <w:b/>
                <w:sz w:val="16"/>
                <w:szCs w:val="16"/>
              </w:rPr>
              <w:t>%</w:t>
            </w:r>
          </w:p>
        </w:tc>
        <w:tc>
          <w:tcPr>
            <w:tcW w:w="799" w:type="dxa"/>
          </w:tcPr>
          <w:p w:rsidR="008E1C72" w:rsidRPr="008E1C72" w:rsidRDefault="008E1C72" w:rsidP="008E1C72">
            <w:pPr>
              <w:jc w:val="center"/>
              <w:rPr>
                <w:b/>
                <w:sz w:val="16"/>
                <w:szCs w:val="16"/>
              </w:rPr>
            </w:pPr>
            <w:r w:rsidRPr="008E1C72">
              <w:rPr>
                <w:b/>
                <w:sz w:val="16"/>
                <w:szCs w:val="16"/>
              </w:rPr>
              <w:t>COUNT</w:t>
            </w:r>
          </w:p>
        </w:tc>
        <w:tc>
          <w:tcPr>
            <w:tcW w:w="459" w:type="dxa"/>
          </w:tcPr>
          <w:p w:rsidR="008E1C72" w:rsidRPr="008E1C72" w:rsidRDefault="008E1C72" w:rsidP="008E1C72">
            <w:pPr>
              <w:jc w:val="center"/>
              <w:rPr>
                <w:b/>
                <w:sz w:val="16"/>
                <w:szCs w:val="16"/>
              </w:rPr>
            </w:pPr>
            <w:r w:rsidRPr="008E1C72">
              <w:rPr>
                <w:b/>
                <w:sz w:val="16"/>
                <w:szCs w:val="16"/>
              </w:rPr>
              <w:t>%</w:t>
            </w:r>
          </w:p>
        </w:tc>
        <w:tc>
          <w:tcPr>
            <w:tcW w:w="682" w:type="dxa"/>
          </w:tcPr>
          <w:p w:rsidR="008E1C72" w:rsidRPr="008E1C72" w:rsidRDefault="008E1C72" w:rsidP="008E1C72">
            <w:pPr>
              <w:jc w:val="center"/>
              <w:rPr>
                <w:b/>
                <w:sz w:val="14"/>
                <w:szCs w:val="14"/>
              </w:rPr>
            </w:pPr>
            <w:r w:rsidRPr="008E1C72">
              <w:rPr>
                <w:b/>
                <w:sz w:val="14"/>
                <w:szCs w:val="14"/>
              </w:rPr>
              <w:t>COUNT</w:t>
            </w:r>
          </w:p>
        </w:tc>
        <w:tc>
          <w:tcPr>
            <w:tcW w:w="507" w:type="dxa"/>
          </w:tcPr>
          <w:p w:rsidR="008E1C72" w:rsidRPr="008E1C72" w:rsidRDefault="008E1C72" w:rsidP="008E1C72">
            <w:pPr>
              <w:jc w:val="center"/>
              <w:rPr>
                <w:b/>
                <w:sz w:val="16"/>
                <w:szCs w:val="16"/>
              </w:rPr>
            </w:pPr>
            <w:r w:rsidRPr="008E1C72">
              <w:rPr>
                <w:b/>
                <w:sz w:val="16"/>
                <w:szCs w:val="16"/>
              </w:rPr>
              <w:t>%</w:t>
            </w:r>
          </w:p>
        </w:tc>
      </w:tr>
      <w:tr w:rsidR="008E1C72" w:rsidRPr="008E1C72" w:rsidTr="008E1C72">
        <w:trPr>
          <w:trHeight w:val="273"/>
        </w:trPr>
        <w:tc>
          <w:tcPr>
            <w:tcW w:w="753" w:type="dxa"/>
          </w:tcPr>
          <w:p w:rsidR="008E1C72" w:rsidRPr="008E1C72" w:rsidRDefault="008E1C72" w:rsidP="008E1C72">
            <w:pPr>
              <w:jc w:val="center"/>
              <w:rPr>
                <w:b/>
                <w:sz w:val="16"/>
                <w:szCs w:val="16"/>
              </w:rPr>
            </w:pPr>
            <w:r w:rsidRPr="008E1C72">
              <w:rPr>
                <w:b/>
                <w:sz w:val="16"/>
                <w:szCs w:val="16"/>
              </w:rPr>
              <w:t>92</w:t>
            </w:r>
          </w:p>
        </w:tc>
        <w:tc>
          <w:tcPr>
            <w:tcW w:w="659" w:type="dxa"/>
          </w:tcPr>
          <w:p w:rsidR="008E1C72" w:rsidRPr="008E1C72" w:rsidRDefault="008E1C72" w:rsidP="008E1C72">
            <w:pPr>
              <w:jc w:val="center"/>
              <w:rPr>
                <w:b/>
                <w:sz w:val="16"/>
                <w:szCs w:val="16"/>
              </w:rPr>
            </w:pPr>
            <w:r w:rsidRPr="008E1C72">
              <w:rPr>
                <w:b/>
                <w:sz w:val="16"/>
                <w:szCs w:val="16"/>
              </w:rPr>
              <w:t>39.83</w:t>
            </w:r>
          </w:p>
        </w:tc>
        <w:tc>
          <w:tcPr>
            <w:tcW w:w="753" w:type="dxa"/>
          </w:tcPr>
          <w:p w:rsidR="008E1C72" w:rsidRPr="008E1C72" w:rsidRDefault="008E1C72" w:rsidP="008E1C72">
            <w:pPr>
              <w:jc w:val="center"/>
              <w:rPr>
                <w:b/>
                <w:sz w:val="16"/>
                <w:szCs w:val="16"/>
              </w:rPr>
            </w:pPr>
            <w:r w:rsidRPr="008E1C72">
              <w:rPr>
                <w:b/>
                <w:sz w:val="16"/>
                <w:szCs w:val="16"/>
              </w:rPr>
              <w:t>139</w:t>
            </w:r>
          </w:p>
        </w:tc>
        <w:tc>
          <w:tcPr>
            <w:tcW w:w="681" w:type="dxa"/>
          </w:tcPr>
          <w:p w:rsidR="008E1C72" w:rsidRPr="008E1C72" w:rsidRDefault="008E1C72" w:rsidP="008E1C72">
            <w:pPr>
              <w:jc w:val="center"/>
              <w:rPr>
                <w:b/>
                <w:sz w:val="16"/>
                <w:szCs w:val="16"/>
              </w:rPr>
            </w:pPr>
            <w:r w:rsidRPr="008E1C72">
              <w:rPr>
                <w:b/>
                <w:sz w:val="16"/>
                <w:szCs w:val="16"/>
              </w:rPr>
              <w:t>60.17</w:t>
            </w:r>
          </w:p>
        </w:tc>
        <w:tc>
          <w:tcPr>
            <w:tcW w:w="918" w:type="dxa"/>
          </w:tcPr>
          <w:p w:rsidR="008E1C72" w:rsidRPr="008E1C72" w:rsidRDefault="008E1C72" w:rsidP="008E1C72">
            <w:pPr>
              <w:jc w:val="center"/>
              <w:rPr>
                <w:b/>
                <w:sz w:val="16"/>
                <w:szCs w:val="16"/>
              </w:rPr>
            </w:pPr>
            <w:r w:rsidRPr="008E1C72">
              <w:rPr>
                <w:b/>
                <w:sz w:val="16"/>
                <w:szCs w:val="16"/>
              </w:rPr>
              <w:t>74</w:t>
            </w:r>
          </w:p>
        </w:tc>
        <w:tc>
          <w:tcPr>
            <w:tcW w:w="470" w:type="dxa"/>
          </w:tcPr>
          <w:p w:rsidR="008E1C72" w:rsidRPr="008E1C72" w:rsidRDefault="008E1C72" w:rsidP="008E1C72">
            <w:pPr>
              <w:jc w:val="center"/>
              <w:rPr>
                <w:b/>
                <w:sz w:val="16"/>
                <w:szCs w:val="16"/>
              </w:rPr>
            </w:pPr>
            <w:r w:rsidRPr="008E1C72">
              <w:rPr>
                <w:b/>
                <w:sz w:val="16"/>
                <w:szCs w:val="16"/>
              </w:rPr>
              <w:t>29</w:t>
            </w:r>
          </w:p>
        </w:tc>
        <w:tc>
          <w:tcPr>
            <w:tcW w:w="753" w:type="dxa"/>
          </w:tcPr>
          <w:p w:rsidR="008E1C72" w:rsidRPr="008E1C72" w:rsidRDefault="008E1C72" w:rsidP="008E1C72">
            <w:pPr>
              <w:jc w:val="center"/>
              <w:rPr>
                <w:b/>
                <w:sz w:val="16"/>
                <w:szCs w:val="16"/>
              </w:rPr>
            </w:pPr>
            <w:r w:rsidRPr="008E1C72">
              <w:rPr>
                <w:b/>
                <w:sz w:val="16"/>
                <w:szCs w:val="16"/>
              </w:rPr>
              <w:t>179</w:t>
            </w:r>
          </w:p>
        </w:tc>
        <w:tc>
          <w:tcPr>
            <w:tcW w:w="659" w:type="dxa"/>
          </w:tcPr>
          <w:p w:rsidR="008E1C72" w:rsidRPr="008E1C72" w:rsidRDefault="008E1C72" w:rsidP="008E1C72">
            <w:pPr>
              <w:jc w:val="center"/>
              <w:rPr>
                <w:b/>
                <w:sz w:val="16"/>
                <w:szCs w:val="16"/>
              </w:rPr>
            </w:pPr>
            <w:r w:rsidRPr="008E1C72">
              <w:rPr>
                <w:b/>
                <w:sz w:val="16"/>
                <w:szCs w:val="16"/>
              </w:rPr>
              <w:t>71</w:t>
            </w:r>
          </w:p>
        </w:tc>
        <w:tc>
          <w:tcPr>
            <w:tcW w:w="780" w:type="dxa"/>
          </w:tcPr>
          <w:p w:rsidR="008E1C72" w:rsidRPr="008E1C72" w:rsidRDefault="008E1C72" w:rsidP="008E1C72">
            <w:pPr>
              <w:jc w:val="center"/>
              <w:rPr>
                <w:b/>
                <w:sz w:val="16"/>
                <w:szCs w:val="16"/>
              </w:rPr>
            </w:pPr>
            <w:r w:rsidRPr="008E1C72">
              <w:rPr>
                <w:b/>
                <w:sz w:val="16"/>
                <w:szCs w:val="16"/>
              </w:rPr>
              <w:t>71</w:t>
            </w:r>
          </w:p>
        </w:tc>
        <w:tc>
          <w:tcPr>
            <w:tcW w:w="631" w:type="dxa"/>
          </w:tcPr>
          <w:p w:rsidR="008E1C72" w:rsidRPr="008E1C72" w:rsidRDefault="008E1C72" w:rsidP="008E1C72">
            <w:pPr>
              <w:jc w:val="center"/>
              <w:rPr>
                <w:b/>
                <w:sz w:val="16"/>
                <w:szCs w:val="16"/>
              </w:rPr>
            </w:pPr>
            <w:r w:rsidRPr="008E1C72">
              <w:rPr>
                <w:b/>
                <w:sz w:val="16"/>
                <w:szCs w:val="16"/>
              </w:rPr>
              <w:t>28</w:t>
            </w:r>
          </w:p>
        </w:tc>
        <w:tc>
          <w:tcPr>
            <w:tcW w:w="847" w:type="dxa"/>
          </w:tcPr>
          <w:p w:rsidR="008E1C72" w:rsidRPr="008E1C72" w:rsidRDefault="008E1C72" w:rsidP="008E1C72">
            <w:pPr>
              <w:jc w:val="center"/>
              <w:rPr>
                <w:b/>
                <w:sz w:val="16"/>
                <w:szCs w:val="16"/>
              </w:rPr>
            </w:pPr>
            <w:r w:rsidRPr="008E1C72">
              <w:rPr>
                <w:b/>
                <w:sz w:val="16"/>
                <w:szCs w:val="16"/>
              </w:rPr>
              <w:t>180</w:t>
            </w:r>
          </w:p>
        </w:tc>
        <w:tc>
          <w:tcPr>
            <w:tcW w:w="753" w:type="dxa"/>
          </w:tcPr>
          <w:p w:rsidR="008E1C72" w:rsidRPr="008E1C72" w:rsidRDefault="008E1C72" w:rsidP="008E1C72">
            <w:pPr>
              <w:jc w:val="center"/>
              <w:rPr>
                <w:b/>
                <w:sz w:val="16"/>
                <w:szCs w:val="16"/>
              </w:rPr>
            </w:pPr>
            <w:r w:rsidRPr="008E1C72">
              <w:rPr>
                <w:b/>
                <w:sz w:val="16"/>
                <w:szCs w:val="16"/>
              </w:rPr>
              <w:t>72</w:t>
            </w:r>
          </w:p>
        </w:tc>
        <w:tc>
          <w:tcPr>
            <w:tcW w:w="799" w:type="dxa"/>
          </w:tcPr>
          <w:p w:rsidR="008E1C72" w:rsidRPr="008E1C72" w:rsidRDefault="008E1C72" w:rsidP="008E1C72">
            <w:pPr>
              <w:rPr>
                <w:b/>
                <w:sz w:val="16"/>
                <w:szCs w:val="16"/>
              </w:rPr>
            </w:pPr>
            <w:r w:rsidRPr="008E1C72">
              <w:rPr>
                <w:b/>
                <w:sz w:val="16"/>
                <w:szCs w:val="16"/>
              </w:rPr>
              <w:t>31</w:t>
            </w:r>
          </w:p>
        </w:tc>
        <w:tc>
          <w:tcPr>
            <w:tcW w:w="459" w:type="dxa"/>
          </w:tcPr>
          <w:p w:rsidR="008E1C72" w:rsidRPr="008E1C72" w:rsidRDefault="008E1C72" w:rsidP="008E1C72">
            <w:pPr>
              <w:rPr>
                <w:b/>
                <w:sz w:val="16"/>
                <w:szCs w:val="16"/>
              </w:rPr>
            </w:pPr>
            <w:r w:rsidRPr="008E1C72">
              <w:rPr>
                <w:b/>
                <w:sz w:val="16"/>
                <w:szCs w:val="16"/>
              </w:rPr>
              <w:t>33</w:t>
            </w:r>
          </w:p>
        </w:tc>
        <w:tc>
          <w:tcPr>
            <w:tcW w:w="682" w:type="dxa"/>
          </w:tcPr>
          <w:p w:rsidR="008E1C72" w:rsidRPr="008E1C72" w:rsidRDefault="008E1C72" w:rsidP="008E1C72">
            <w:pPr>
              <w:rPr>
                <w:b/>
                <w:sz w:val="16"/>
                <w:szCs w:val="16"/>
              </w:rPr>
            </w:pPr>
            <w:r w:rsidRPr="008E1C72">
              <w:rPr>
                <w:b/>
                <w:sz w:val="16"/>
                <w:szCs w:val="16"/>
              </w:rPr>
              <w:t>64</w:t>
            </w:r>
          </w:p>
        </w:tc>
        <w:tc>
          <w:tcPr>
            <w:tcW w:w="507" w:type="dxa"/>
          </w:tcPr>
          <w:p w:rsidR="008E1C72" w:rsidRPr="008E1C72" w:rsidRDefault="008E1C72" w:rsidP="008E1C72">
            <w:pPr>
              <w:rPr>
                <w:b/>
                <w:sz w:val="16"/>
                <w:szCs w:val="16"/>
              </w:rPr>
            </w:pPr>
            <w:r w:rsidRPr="008E1C72">
              <w:rPr>
                <w:b/>
                <w:sz w:val="16"/>
                <w:szCs w:val="16"/>
              </w:rPr>
              <w:t>67</w:t>
            </w:r>
          </w:p>
        </w:tc>
      </w:tr>
    </w:tbl>
    <w:p w:rsidR="008E1C72" w:rsidRPr="008E1C72" w:rsidRDefault="008E1C72" w:rsidP="008E1C72">
      <w:pPr>
        <w:rPr>
          <w:b/>
          <w:sz w:val="16"/>
          <w:szCs w:val="16"/>
        </w:rPr>
      </w:pPr>
      <w:r w:rsidRPr="008E1C72">
        <w:rPr>
          <w:b/>
          <w:sz w:val="16"/>
          <w:szCs w:val="16"/>
        </w:rPr>
        <w:t>LANGUAGE</w:t>
      </w:r>
    </w:p>
    <w:tbl>
      <w:tblPr>
        <w:tblStyle w:val="TableGrid2"/>
        <w:tblW w:w="10961" w:type="dxa"/>
        <w:tblInd w:w="-275" w:type="dxa"/>
        <w:tblLayout w:type="fixed"/>
        <w:tblLook w:val="04A0" w:firstRow="1" w:lastRow="0" w:firstColumn="1" w:lastColumn="0" w:noHBand="0" w:noVBand="1"/>
      </w:tblPr>
      <w:tblGrid>
        <w:gridCol w:w="743"/>
        <w:gridCol w:w="650"/>
        <w:gridCol w:w="743"/>
        <w:gridCol w:w="836"/>
        <w:gridCol w:w="743"/>
        <w:gridCol w:w="465"/>
        <w:gridCol w:w="743"/>
        <w:gridCol w:w="836"/>
        <w:gridCol w:w="743"/>
        <w:gridCol w:w="465"/>
        <w:gridCol w:w="836"/>
        <w:gridCol w:w="743"/>
        <w:gridCol w:w="743"/>
        <w:gridCol w:w="372"/>
        <w:gridCol w:w="801"/>
        <w:gridCol w:w="499"/>
      </w:tblGrid>
      <w:tr w:rsidR="008E1C72" w:rsidRPr="008E1C72" w:rsidTr="008E1C72">
        <w:trPr>
          <w:trHeight w:val="223"/>
        </w:trPr>
        <w:tc>
          <w:tcPr>
            <w:tcW w:w="1393" w:type="dxa"/>
            <w:gridSpan w:val="2"/>
          </w:tcPr>
          <w:p w:rsidR="008E1C72" w:rsidRPr="008E1C72" w:rsidRDefault="008E1C72" w:rsidP="008E1C72">
            <w:pPr>
              <w:jc w:val="center"/>
              <w:rPr>
                <w:b/>
                <w:sz w:val="16"/>
                <w:szCs w:val="16"/>
              </w:rPr>
            </w:pPr>
            <w:r w:rsidRPr="008E1C72">
              <w:rPr>
                <w:b/>
                <w:sz w:val="16"/>
                <w:szCs w:val="16"/>
              </w:rPr>
              <w:t>BELOW</w:t>
            </w:r>
          </w:p>
        </w:tc>
        <w:tc>
          <w:tcPr>
            <w:tcW w:w="1579" w:type="dxa"/>
            <w:gridSpan w:val="2"/>
          </w:tcPr>
          <w:p w:rsidR="008E1C72" w:rsidRPr="008E1C72" w:rsidRDefault="008E1C72" w:rsidP="008E1C72">
            <w:pPr>
              <w:jc w:val="center"/>
              <w:rPr>
                <w:b/>
                <w:sz w:val="16"/>
                <w:szCs w:val="16"/>
              </w:rPr>
            </w:pPr>
            <w:r w:rsidRPr="008E1C72">
              <w:rPr>
                <w:b/>
                <w:sz w:val="16"/>
                <w:szCs w:val="16"/>
              </w:rPr>
              <w:t>MEET/EXCEED</w:t>
            </w:r>
          </w:p>
        </w:tc>
        <w:tc>
          <w:tcPr>
            <w:tcW w:w="1208" w:type="dxa"/>
            <w:gridSpan w:val="2"/>
          </w:tcPr>
          <w:p w:rsidR="008E1C72" w:rsidRPr="008E1C72" w:rsidRDefault="008E1C72" w:rsidP="008E1C72">
            <w:pPr>
              <w:jc w:val="center"/>
              <w:rPr>
                <w:b/>
                <w:sz w:val="16"/>
                <w:szCs w:val="16"/>
              </w:rPr>
            </w:pPr>
            <w:r w:rsidRPr="008E1C72">
              <w:rPr>
                <w:b/>
                <w:sz w:val="16"/>
                <w:szCs w:val="16"/>
              </w:rPr>
              <w:t>BELOW</w:t>
            </w:r>
          </w:p>
        </w:tc>
        <w:tc>
          <w:tcPr>
            <w:tcW w:w="1579" w:type="dxa"/>
            <w:gridSpan w:val="2"/>
          </w:tcPr>
          <w:p w:rsidR="008E1C72" w:rsidRPr="008E1C72" w:rsidRDefault="008E1C72" w:rsidP="008E1C72">
            <w:pPr>
              <w:jc w:val="center"/>
              <w:rPr>
                <w:b/>
                <w:sz w:val="16"/>
                <w:szCs w:val="16"/>
              </w:rPr>
            </w:pPr>
            <w:r w:rsidRPr="008E1C72">
              <w:rPr>
                <w:b/>
                <w:sz w:val="16"/>
                <w:szCs w:val="16"/>
              </w:rPr>
              <w:t>MEET/EXCEED</w:t>
            </w:r>
          </w:p>
        </w:tc>
        <w:tc>
          <w:tcPr>
            <w:tcW w:w="1208" w:type="dxa"/>
            <w:gridSpan w:val="2"/>
          </w:tcPr>
          <w:p w:rsidR="008E1C72" w:rsidRPr="008E1C72" w:rsidRDefault="008E1C72" w:rsidP="008E1C72">
            <w:pPr>
              <w:jc w:val="center"/>
              <w:rPr>
                <w:b/>
                <w:sz w:val="16"/>
                <w:szCs w:val="16"/>
              </w:rPr>
            </w:pPr>
            <w:r w:rsidRPr="008E1C72">
              <w:rPr>
                <w:b/>
                <w:sz w:val="16"/>
                <w:szCs w:val="16"/>
              </w:rPr>
              <w:t>BELOW</w:t>
            </w:r>
          </w:p>
        </w:tc>
        <w:tc>
          <w:tcPr>
            <w:tcW w:w="1579" w:type="dxa"/>
            <w:gridSpan w:val="2"/>
          </w:tcPr>
          <w:p w:rsidR="008E1C72" w:rsidRPr="008E1C72" w:rsidRDefault="008E1C72" w:rsidP="008E1C72">
            <w:pPr>
              <w:jc w:val="center"/>
              <w:rPr>
                <w:b/>
                <w:sz w:val="16"/>
                <w:szCs w:val="16"/>
              </w:rPr>
            </w:pPr>
            <w:r w:rsidRPr="008E1C72">
              <w:rPr>
                <w:b/>
                <w:sz w:val="16"/>
                <w:szCs w:val="16"/>
              </w:rPr>
              <w:t>MEET/EXCEED</w:t>
            </w:r>
          </w:p>
        </w:tc>
        <w:tc>
          <w:tcPr>
            <w:tcW w:w="1115" w:type="dxa"/>
            <w:gridSpan w:val="2"/>
          </w:tcPr>
          <w:p w:rsidR="008E1C72" w:rsidRPr="008E1C72" w:rsidRDefault="008E1C72" w:rsidP="008E1C72">
            <w:pPr>
              <w:jc w:val="center"/>
              <w:rPr>
                <w:b/>
                <w:sz w:val="16"/>
                <w:szCs w:val="16"/>
              </w:rPr>
            </w:pPr>
            <w:r w:rsidRPr="008E1C72">
              <w:rPr>
                <w:b/>
                <w:sz w:val="16"/>
                <w:szCs w:val="16"/>
              </w:rPr>
              <w:t>BELOW</w:t>
            </w:r>
          </w:p>
        </w:tc>
        <w:tc>
          <w:tcPr>
            <w:tcW w:w="1300"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211"/>
        </w:trPr>
        <w:tc>
          <w:tcPr>
            <w:tcW w:w="743" w:type="dxa"/>
          </w:tcPr>
          <w:p w:rsidR="008E1C72" w:rsidRPr="008E1C72" w:rsidRDefault="008E1C72" w:rsidP="008E1C72">
            <w:pPr>
              <w:jc w:val="center"/>
              <w:rPr>
                <w:b/>
                <w:sz w:val="16"/>
                <w:szCs w:val="16"/>
              </w:rPr>
            </w:pPr>
            <w:r w:rsidRPr="008E1C72">
              <w:rPr>
                <w:b/>
                <w:sz w:val="16"/>
                <w:szCs w:val="16"/>
              </w:rPr>
              <w:t>COUNT</w:t>
            </w:r>
          </w:p>
        </w:tc>
        <w:tc>
          <w:tcPr>
            <w:tcW w:w="650" w:type="dxa"/>
          </w:tcPr>
          <w:p w:rsidR="008E1C72" w:rsidRPr="008E1C72" w:rsidRDefault="008E1C72" w:rsidP="008E1C72">
            <w:pPr>
              <w:jc w:val="center"/>
              <w:rPr>
                <w:b/>
                <w:sz w:val="16"/>
                <w:szCs w:val="16"/>
              </w:rPr>
            </w:pPr>
            <w:r w:rsidRPr="008E1C72">
              <w:rPr>
                <w:b/>
                <w:sz w:val="16"/>
                <w:szCs w:val="16"/>
              </w:rPr>
              <w:t>%</w:t>
            </w:r>
          </w:p>
        </w:tc>
        <w:tc>
          <w:tcPr>
            <w:tcW w:w="743" w:type="dxa"/>
          </w:tcPr>
          <w:p w:rsidR="008E1C72" w:rsidRPr="008E1C72" w:rsidRDefault="008E1C72" w:rsidP="008E1C72">
            <w:pPr>
              <w:jc w:val="center"/>
              <w:rPr>
                <w:b/>
                <w:sz w:val="16"/>
                <w:szCs w:val="16"/>
              </w:rPr>
            </w:pPr>
            <w:r w:rsidRPr="008E1C72">
              <w:rPr>
                <w:b/>
                <w:sz w:val="16"/>
                <w:szCs w:val="16"/>
              </w:rPr>
              <w:t>COUNT</w:t>
            </w:r>
          </w:p>
        </w:tc>
        <w:tc>
          <w:tcPr>
            <w:tcW w:w="836" w:type="dxa"/>
          </w:tcPr>
          <w:p w:rsidR="008E1C72" w:rsidRPr="008E1C72" w:rsidRDefault="008E1C72" w:rsidP="008E1C72">
            <w:pPr>
              <w:jc w:val="center"/>
              <w:rPr>
                <w:b/>
                <w:sz w:val="16"/>
                <w:szCs w:val="16"/>
              </w:rPr>
            </w:pPr>
            <w:r w:rsidRPr="008E1C72">
              <w:rPr>
                <w:b/>
                <w:sz w:val="16"/>
                <w:szCs w:val="16"/>
              </w:rPr>
              <w:t>%</w:t>
            </w:r>
          </w:p>
        </w:tc>
        <w:tc>
          <w:tcPr>
            <w:tcW w:w="743" w:type="dxa"/>
          </w:tcPr>
          <w:p w:rsidR="008E1C72" w:rsidRPr="008E1C72" w:rsidRDefault="008E1C72" w:rsidP="008E1C72">
            <w:pPr>
              <w:jc w:val="center"/>
              <w:rPr>
                <w:b/>
                <w:sz w:val="16"/>
                <w:szCs w:val="16"/>
              </w:rPr>
            </w:pPr>
            <w:r w:rsidRPr="008E1C72">
              <w:rPr>
                <w:b/>
                <w:sz w:val="16"/>
                <w:szCs w:val="16"/>
              </w:rPr>
              <w:t>COUNT</w:t>
            </w:r>
          </w:p>
        </w:tc>
        <w:tc>
          <w:tcPr>
            <w:tcW w:w="464" w:type="dxa"/>
          </w:tcPr>
          <w:p w:rsidR="008E1C72" w:rsidRPr="008E1C72" w:rsidRDefault="008E1C72" w:rsidP="008E1C72">
            <w:pPr>
              <w:jc w:val="center"/>
              <w:rPr>
                <w:b/>
                <w:sz w:val="16"/>
                <w:szCs w:val="16"/>
              </w:rPr>
            </w:pPr>
            <w:r w:rsidRPr="008E1C72">
              <w:rPr>
                <w:b/>
                <w:sz w:val="16"/>
                <w:szCs w:val="16"/>
              </w:rPr>
              <w:t>%</w:t>
            </w:r>
          </w:p>
        </w:tc>
        <w:tc>
          <w:tcPr>
            <w:tcW w:w="743" w:type="dxa"/>
          </w:tcPr>
          <w:p w:rsidR="008E1C72" w:rsidRPr="008E1C72" w:rsidRDefault="008E1C72" w:rsidP="008E1C72">
            <w:pPr>
              <w:jc w:val="center"/>
              <w:rPr>
                <w:b/>
                <w:sz w:val="16"/>
                <w:szCs w:val="16"/>
              </w:rPr>
            </w:pPr>
            <w:r w:rsidRPr="008E1C72">
              <w:rPr>
                <w:b/>
                <w:sz w:val="16"/>
                <w:szCs w:val="16"/>
              </w:rPr>
              <w:t>COUNT</w:t>
            </w:r>
          </w:p>
        </w:tc>
        <w:tc>
          <w:tcPr>
            <w:tcW w:w="836" w:type="dxa"/>
          </w:tcPr>
          <w:p w:rsidR="008E1C72" w:rsidRPr="008E1C72" w:rsidRDefault="008E1C72" w:rsidP="008E1C72">
            <w:pPr>
              <w:jc w:val="center"/>
              <w:rPr>
                <w:b/>
                <w:sz w:val="16"/>
                <w:szCs w:val="16"/>
              </w:rPr>
            </w:pPr>
            <w:r w:rsidRPr="008E1C72">
              <w:rPr>
                <w:b/>
                <w:sz w:val="16"/>
                <w:szCs w:val="16"/>
              </w:rPr>
              <w:t>%</w:t>
            </w:r>
          </w:p>
        </w:tc>
        <w:tc>
          <w:tcPr>
            <w:tcW w:w="743" w:type="dxa"/>
          </w:tcPr>
          <w:p w:rsidR="008E1C72" w:rsidRPr="008E1C72" w:rsidRDefault="008E1C72" w:rsidP="008E1C72">
            <w:pPr>
              <w:jc w:val="center"/>
              <w:rPr>
                <w:b/>
                <w:sz w:val="16"/>
                <w:szCs w:val="16"/>
              </w:rPr>
            </w:pPr>
            <w:r w:rsidRPr="008E1C72">
              <w:rPr>
                <w:b/>
                <w:sz w:val="16"/>
                <w:szCs w:val="16"/>
              </w:rPr>
              <w:t>COUNT</w:t>
            </w:r>
          </w:p>
        </w:tc>
        <w:tc>
          <w:tcPr>
            <w:tcW w:w="464" w:type="dxa"/>
          </w:tcPr>
          <w:p w:rsidR="008E1C72" w:rsidRPr="008E1C72" w:rsidRDefault="008E1C72" w:rsidP="008E1C72">
            <w:pPr>
              <w:jc w:val="center"/>
              <w:rPr>
                <w:b/>
                <w:sz w:val="16"/>
                <w:szCs w:val="16"/>
              </w:rPr>
            </w:pPr>
            <w:r w:rsidRPr="008E1C72">
              <w:rPr>
                <w:b/>
                <w:sz w:val="16"/>
                <w:szCs w:val="16"/>
              </w:rPr>
              <w:t>%</w:t>
            </w:r>
          </w:p>
        </w:tc>
        <w:tc>
          <w:tcPr>
            <w:tcW w:w="836" w:type="dxa"/>
          </w:tcPr>
          <w:p w:rsidR="008E1C72" w:rsidRPr="008E1C72" w:rsidRDefault="008E1C72" w:rsidP="008E1C72">
            <w:pPr>
              <w:jc w:val="center"/>
              <w:rPr>
                <w:b/>
                <w:sz w:val="16"/>
                <w:szCs w:val="16"/>
              </w:rPr>
            </w:pPr>
            <w:r w:rsidRPr="008E1C72">
              <w:rPr>
                <w:b/>
                <w:sz w:val="16"/>
                <w:szCs w:val="16"/>
              </w:rPr>
              <w:t>COUNT</w:t>
            </w:r>
          </w:p>
        </w:tc>
        <w:tc>
          <w:tcPr>
            <w:tcW w:w="743" w:type="dxa"/>
          </w:tcPr>
          <w:p w:rsidR="008E1C72" w:rsidRPr="008E1C72" w:rsidRDefault="008E1C72" w:rsidP="008E1C72">
            <w:pPr>
              <w:jc w:val="center"/>
              <w:rPr>
                <w:b/>
                <w:sz w:val="16"/>
                <w:szCs w:val="16"/>
              </w:rPr>
            </w:pPr>
            <w:r w:rsidRPr="008E1C72">
              <w:rPr>
                <w:b/>
                <w:sz w:val="16"/>
                <w:szCs w:val="16"/>
              </w:rPr>
              <w:t>%</w:t>
            </w:r>
          </w:p>
        </w:tc>
        <w:tc>
          <w:tcPr>
            <w:tcW w:w="743" w:type="dxa"/>
          </w:tcPr>
          <w:p w:rsidR="008E1C72" w:rsidRPr="008E1C72" w:rsidRDefault="008E1C72" w:rsidP="008E1C72">
            <w:pPr>
              <w:jc w:val="center"/>
              <w:rPr>
                <w:b/>
                <w:sz w:val="16"/>
                <w:szCs w:val="16"/>
              </w:rPr>
            </w:pPr>
            <w:r w:rsidRPr="008E1C72">
              <w:rPr>
                <w:b/>
                <w:sz w:val="16"/>
                <w:szCs w:val="16"/>
              </w:rPr>
              <w:t>COUNT</w:t>
            </w:r>
          </w:p>
        </w:tc>
        <w:tc>
          <w:tcPr>
            <w:tcW w:w="371" w:type="dxa"/>
          </w:tcPr>
          <w:p w:rsidR="008E1C72" w:rsidRPr="008E1C72" w:rsidRDefault="008E1C72" w:rsidP="008E1C72">
            <w:pPr>
              <w:jc w:val="center"/>
              <w:rPr>
                <w:b/>
                <w:sz w:val="16"/>
                <w:szCs w:val="16"/>
              </w:rPr>
            </w:pPr>
            <w:r w:rsidRPr="008E1C72">
              <w:rPr>
                <w:b/>
                <w:sz w:val="16"/>
                <w:szCs w:val="16"/>
              </w:rPr>
              <w:t>%</w:t>
            </w:r>
          </w:p>
        </w:tc>
        <w:tc>
          <w:tcPr>
            <w:tcW w:w="801" w:type="dxa"/>
          </w:tcPr>
          <w:p w:rsidR="008E1C72" w:rsidRPr="008E1C72" w:rsidRDefault="008E1C72" w:rsidP="008E1C72">
            <w:pPr>
              <w:jc w:val="center"/>
              <w:rPr>
                <w:b/>
                <w:sz w:val="16"/>
                <w:szCs w:val="16"/>
              </w:rPr>
            </w:pPr>
            <w:r w:rsidRPr="008E1C72">
              <w:rPr>
                <w:b/>
                <w:sz w:val="16"/>
                <w:szCs w:val="16"/>
              </w:rPr>
              <w:t>COUNT</w:t>
            </w:r>
          </w:p>
        </w:tc>
        <w:tc>
          <w:tcPr>
            <w:tcW w:w="499" w:type="dxa"/>
          </w:tcPr>
          <w:p w:rsidR="008E1C72" w:rsidRPr="008E1C72" w:rsidRDefault="008E1C72" w:rsidP="008E1C72">
            <w:pPr>
              <w:jc w:val="center"/>
              <w:rPr>
                <w:b/>
                <w:sz w:val="16"/>
                <w:szCs w:val="16"/>
              </w:rPr>
            </w:pPr>
            <w:r w:rsidRPr="008E1C72">
              <w:rPr>
                <w:b/>
                <w:sz w:val="16"/>
                <w:szCs w:val="16"/>
              </w:rPr>
              <w:t>%</w:t>
            </w:r>
          </w:p>
        </w:tc>
      </w:tr>
      <w:tr w:rsidR="008E1C72" w:rsidRPr="008E1C72" w:rsidTr="008E1C72">
        <w:trPr>
          <w:trHeight w:val="256"/>
        </w:trPr>
        <w:tc>
          <w:tcPr>
            <w:tcW w:w="743" w:type="dxa"/>
          </w:tcPr>
          <w:p w:rsidR="008E1C72" w:rsidRPr="008E1C72" w:rsidRDefault="008E1C72" w:rsidP="008E1C72">
            <w:pPr>
              <w:jc w:val="center"/>
              <w:rPr>
                <w:b/>
                <w:sz w:val="16"/>
                <w:szCs w:val="16"/>
              </w:rPr>
            </w:pPr>
            <w:r w:rsidRPr="008E1C72">
              <w:rPr>
                <w:b/>
                <w:sz w:val="16"/>
                <w:szCs w:val="16"/>
              </w:rPr>
              <w:t>106</w:t>
            </w:r>
          </w:p>
        </w:tc>
        <w:tc>
          <w:tcPr>
            <w:tcW w:w="650" w:type="dxa"/>
          </w:tcPr>
          <w:p w:rsidR="008E1C72" w:rsidRPr="008E1C72" w:rsidRDefault="008E1C72" w:rsidP="008E1C72">
            <w:pPr>
              <w:jc w:val="center"/>
              <w:rPr>
                <w:b/>
                <w:sz w:val="16"/>
                <w:szCs w:val="16"/>
              </w:rPr>
            </w:pPr>
            <w:r w:rsidRPr="008E1C72">
              <w:rPr>
                <w:b/>
                <w:sz w:val="16"/>
                <w:szCs w:val="16"/>
              </w:rPr>
              <w:t>46</w:t>
            </w:r>
          </w:p>
        </w:tc>
        <w:tc>
          <w:tcPr>
            <w:tcW w:w="743" w:type="dxa"/>
          </w:tcPr>
          <w:p w:rsidR="008E1C72" w:rsidRPr="008E1C72" w:rsidRDefault="008E1C72" w:rsidP="008E1C72">
            <w:pPr>
              <w:jc w:val="center"/>
              <w:rPr>
                <w:b/>
                <w:sz w:val="16"/>
                <w:szCs w:val="16"/>
              </w:rPr>
            </w:pPr>
            <w:r w:rsidRPr="008E1C72">
              <w:rPr>
                <w:b/>
                <w:sz w:val="16"/>
                <w:szCs w:val="16"/>
              </w:rPr>
              <w:t>124</w:t>
            </w:r>
          </w:p>
        </w:tc>
        <w:tc>
          <w:tcPr>
            <w:tcW w:w="836" w:type="dxa"/>
          </w:tcPr>
          <w:p w:rsidR="008E1C72" w:rsidRPr="008E1C72" w:rsidRDefault="008E1C72" w:rsidP="008E1C72">
            <w:pPr>
              <w:jc w:val="center"/>
              <w:rPr>
                <w:b/>
                <w:sz w:val="16"/>
                <w:szCs w:val="16"/>
              </w:rPr>
            </w:pPr>
            <w:r w:rsidRPr="008E1C72">
              <w:rPr>
                <w:b/>
                <w:sz w:val="16"/>
                <w:szCs w:val="16"/>
              </w:rPr>
              <w:t>53.91</w:t>
            </w:r>
          </w:p>
        </w:tc>
        <w:tc>
          <w:tcPr>
            <w:tcW w:w="743" w:type="dxa"/>
          </w:tcPr>
          <w:p w:rsidR="008E1C72" w:rsidRPr="008E1C72" w:rsidRDefault="008E1C72" w:rsidP="008E1C72">
            <w:pPr>
              <w:jc w:val="center"/>
              <w:rPr>
                <w:b/>
                <w:sz w:val="16"/>
                <w:szCs w:val="16"/>
              </w:rPr>
            </w:pPr>
            <w:r w:rsidRPr="008E1C72">
              <w:rPr>
                <w:b/>
                <w:sz w:val="16"/>
                <w:szCs w:val="16"/>
              </w:rPr>
              <w:t>96</w:t>
            </w:r>
          </w:p>
        </w:tc>
        <w:tc>
          <w:tcPr>
            <w:tcW w:w="464" w:type="dxa"/>
          </w:tcPr>
          <w:p w:rsidR="008E1C72" w:rsidRPr="008E1C72" w:rsidRDefault="008E1C72" w:rsidP="008E1C72">
            <w:pPr>
              <w:jc w:val="center"/>
              <w:rPr>
                <w:b/>
                <w:sz w:val="16"/>
                <w:szCs w:val="16"/>
              </w:rPr>
            </w:pPr>
            <w:r w:rsidRPr="008E1C72">
              <w:rPr>
                <w:b/>
                <w:sz w:val="16"/>
                <w:szCs w:val="16"/>
              </w:rPr>
              <w:t>38</w:t>
            </w:r>
          </w:p>
        </w:tc>
        <w:tc>
          <w:tcPr>
            <w:tcW w:w="743" w:type="dxa"/>
          </w:tcPr>
          <w:p w:rsidR="008E1C72" w:rsidRPr="008E1C72" w:rsidRDefault="008E1C72" w:rsidP="008E1C72">
            <w:pPr>
              <w:jc w:val="center"/>
              <w:rPr>
                <w:b/>
                <w:sz w:val="16"/>
                <w:szCs w:val="16"/>
              </w:rPr>
            </w:pPr>
            <w:r w:rsidRPr="008E1C72">
              <w:rPr>
                <w:b/>
                <w:sz w:val="16"/>
                <w:szCs w:val="16"/>
              </w:rPr>
              <w:t>157</w:t>
            </w:r>
          </w:p>
        </w:tc>
        <w:tc>
          <w:tcPr>
            <w:tcW w:w="836" w:type="dxa"/>
          </w:tcPr>
          <w:p w:rsidR="008E1C72" w:rsidRPr="008E1C72" w:rsidRDefault="008E1C72" w:rsidP="008E1C72">
            <w:pPr>
              <w:jc w:val="center"/>
              <w:rPr>
                <w:b/>
                <w:sz w:val="16"/>
                <w:szCs w:val="16"/>
              </w:rPr>
            </w:pPr>
            <w:r w:rsidRPr="008E1C72">
              <w:rPr>
                <w:b/>
                <w:sz w:val="16"/>
                <w:szCs w:val="16"/>
              </w:rPr>
              <w:t>62</w:t>
            </w:r>
          </w:p>
        </w:tc>
        <w:tc>
          <w:tcPr>
            <w:tcW w:w="743" w:type="dxa"/>
          </w:tcPr>
          <w:p w:rsidR="008E1C72" w:rsidRPr="008E1C72" w:rsidRDefault="008E1C72" w:rsidP="008E1C72">
            <w:pPr>
              <w:jc w:val="center"/>
              <w:rPr>
                <w:b/>
                <w:sz w:val="16"/>
                <w:szCs w:val="16"/>
              </w:rPr>
            </w:pPr>
            <w:r w:rsidRPr="008E1C72">
              <w:rPr>
                <w:b/>
                <w:sz w:val="16"/>
                <w:szCs w:val="16"/>
              </w:rPr>
              <w:t>92</w:t>
            </w:r>
          </w:p>
        </w:tc>
        <w:tc>
          <w:tcPr>
            <w:tcW w:w="464" w:type="dxa"/>
          </w:tcPr>
          <w:p w:rsidR="008E1C72" w:rsidRPr="008E1C72" w:rsidRDefault="008E1C72" w:rsidP="008E1C72">
            <w:pPr>
              <w:jc w:val="center"/>
              <w:rPr>
                <w:b/>
                <w:sz w:val="16"/>
                <w:szCs w:val="16"/>
              </w:rPr>
            </w:pPr>
            <w:r w:rsidRPr="008E1C72">
              <w:rPr>
                <w:b/>
                <w:sz w:val="16"/>
                <w:szCs w:val="16"/>
              </w:rPr>
              <w:t>37</w:t>
            </w:r>
          </w:p>
        </w:tc>
        <w:tc>
          <w:tcPr>
            <w:tcW w:w="836" w:type="dxa"/>
          </w:tcPr>
          <w:p w:rsidR="008E1C72" w:rsidRPr="008E1C72" w:rsidRDefault="008E1C72" w:rsidP="008E1C72">
            <w:pPr>
              <w:jc w:val="center"/>
              <w:rPr>
                <w:b/>
                <w:sz w:val="16"/>
                <w:szCs w:val="16"/>
              </w:rPr>
            </w:pPr>
            <w:r w:rsidRPr="008E1C72">
              <w:rPr>
                <w:b/>
                <w:sz w:val="16"/>
                <w:szCs w:val="16"/>
              </w:rPr>
              <w:t>160</w:t>
            </w:r>
          </w:p>
        </w:tc>
        <w:tc>
          <w:tcPr>
            <w:tcW w:w="743" w:type="dxa"/>
          </w:tcPr>
          <w:p w:rsidR="008E1C72" w:rsidRPr="008E1C72" w:rsidRDefault="008E1C72" w:rsidP="008E1C72">
            <w:pPr>
              <w:jc w:val="center"/>
              <w:rPr>
                <w:b/>
                <w:sz w:val="16"/>
                <w:szCs w:val="16"/>
              </w:rPr>
            </w:pPr>
            <w:r w:rsidRPr="008E1C72">
              <w:rPr>
                <w:b/>
                <w:sz w:val="16"/>
                <w:szCs w:val="16"/>
              </w:rPr>
              <w:t>63</w:t>
            </w:r>
          </w:p>
        </w:tc>
        <w:tc>
          <w:tcPr>
            <w:tcW w:w="743" w:type="dxa"/>
          </w:tcPr>
          <w:p w:rsidR="008E1C72" w:rsidRPr="008E1C72" w:rsidRDefault="008E1C72" w:rsidP="008E1C72">
            <w:pPr>
              <w:jc w:val="center"/>
              <w:rPr>
                <w:b/>
                <w:sz w:val="16"/>
                <w:szCs w:val="16"/>
              </w:rPr>
            </w:pPr>
            <w:r w:rsidRPr="008E1C72">
              <w:rPr>
                <w:b/>
                <w:sz w:val="16"/>
                <w:szCs w:val="16"/>
              </w:rPr>
              <w:t>43</w:t>
            </w:r>
          </w:p>
        </w:tc>
        <w:tc>
          <w:tcPr>
            <w:tcW w:w="371" w:type="dxa"/>
          </w:tcPr>
          <w:p w:rsidR="008E1C72" w:rsidRPr="008E1C72" w:rsidRDefault="008E1C72" w:rsidP="008E1C72">
            <w:pPr>
              <w:jc w:val="center"/>
              <w:rPr>
                <w:b/>
                <w:sz w:val="14"/>
                <w:szCs w:val="14"/>
              </w:rPr>
            </w:pPr>
            <w:r w:rsidRPr="008E1C72">
              <w:rPr>
                <w:b/>
                <w:sz w:val="14"/>
                <w:szCs w:val="14"/>
              </w:rPr>
              <w:t>45</w:t>
            </w:r>
          </w:p>
        </w:tc>
        <w:tc>
          <w:tcPr>
            <w:tcW w:w="801" w:type="dxa"/>
          </w:tcPr>
          <w:p w:rsidR="008E1C72" w:rsidRPr="008E1C72" w:rsidRDefault="008E1C72" w:rsidP="008E1C72">
            <w:pPr>
              <w:jc w:val="center"/>
              <w:rPr>
                <w:b/>
                <w:sz w:val="16"/>
                <w:szCs w:val="16"/>
              </w:rPr>
            </w:pPr>
            <w:r w:rsidRPr="008E1C72">
              <w:rPr>
                <w:b/>
                <w:sz w:val="16"/>
                <w:szCs w:val="16"/>
              </w:rPr>
              <w:t>52</w:t>
            </w:r>
          </w:p>
        </w:tc>
        <w:tc>
          <w:tcPr>
            <w:tcW w:w="499" w:type="dxa"/>
          </w:tcPr>
          <w:p w:rsidR="008E1C72" w:rsidRPr="008E1C72" w:rsidRDefault="008E1C72" w:rsidP="008E1C72">
            <w:pPr>
              <w:jc w:val="center"/>
              <w:rPr>
                <w:b/>
                <w:sz w:val="16"/>
                <w:szCs w:val="16"/>
              </w:rPr>
            </w:pPr>
            <w:r w:rsidRPr="008E1C72">
              <w:rPr>
                <w:b/>
                <w:sz w:val="16"/>
                <w:szCs w:val="16"/>
              </w:rPr>
              <w:t>55</w:t>
            </w:r>
          </w:p>
        </w:tc>
      </w:tr>
    </w:tbl>
    <w:p w:rsidR="008E1C72" w:rsidRPr="008E1C72" w:rsidRDefault="008E1C72" w:rsidP="008E1C72">
      <w:pPr>
        <w:rPr>
          <w:b/>
          <w:sz w:val="16"/>
          <w:szCs w:val="16"/>
        </w:rPr>
      </w:pPr>
      <w:r w:rsidRPr="008E1C72">
        <w:rPr>
          <w:b/>
          <w:sz w:val="16"/>
          <w:szCs w:val="16"/>
        </w:rPr>
        <w:t>SPANISH LANGUAGE</w:t>
      </w:r>
    </w:p>
    <w:tbl>
      <w:tblPr>
        <w:tblStyle w:val="TableGrid2"/>
        <w:tblW w:w="10620" w:type="dxa"/>
        <w:tblInd w:w="-275" w:type="dxa"/>
        <w:tblLayout w:type="fixed"/>
        <w:tblLook w:val="04A0" w:firstRow="1" w:lastRow="0" w:firstColumn="1" w:lastColumn="0" w:noHBand="0" w:noVBand="1"/>
      </w:tblPr>
      <w:tblGrid>
        <w:gridCol w:w="720"/>
        <w:gridCol w:w="630"/>
        <w:gridCol w:w="720"/>
        <w:gridCol w:w="810"/>
        <w:gridCol w:w="720"/>
        <w:gridCol w:w="540"/>
        <w:gridCol w:w="720"/>
        <w:gridCol w:w="720"/>
        <w:gridCol w:w="720"/>
        <w:gridCol w:w="450"/>
        <w:gridCol w:w="810"/>
        <w:gridCol w:w="720"/>
        <w:gridCol w:w="720"/>
        <w:gridCol w:w="360"/>
        <w:gridCol w:w="776"/>
        <w:gridCol w:w="484"/>
      </w:tblGrid>
      <w:tr w:rsidR="008E1C72" w:rsidRPr="008E1C72" w:rsidTr="008E1C72">
        <w:trPr>
          <w:trHeight w:val="197"/>
        </w:trPr>
        <w:tc>
          <w:tcPr>
            <w:tcW w:w="135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260" w:type="dxa"/>
            <w:gridSpan w:val="2"/>
          </w:tcPr>
          <w:p w:rsidR="008E1C72" w:rsidRPr="008E1C72" w:rsidRDefault="008E1C72" w:rsidP="008E1C72">
            <w:pPr>
              <w:jc w:val="center"/>
              <w:rPr>
                <w:b/>
                <w:sz w:val="16"/>
                <w:szCs w:val="16"/>
              </w:rPr>
            </w:pPr>
            <w:r w:rsidRPr="008E1C72">
              <w:rPr>
                <w:b/>
                <w:sz w:val="16"/>
                <w:szCs w:val="16"/>
              </w:rPr>
              <w:t>BELOW</w:t>
            </w:r>
          </w:p>
        </w:tc>
        <w:tc>
          <w:tcPr>
            <w:tcW w:w="144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080" w:type="dxa"/>
            <w:gridSpan w:val="2"/>
          </w:tcPr>
          <w:p w:rsidR="008E1C72" w:rsidRPr="008E1C72" w:rsidRDefault="008E1C72" w:rsidP="008E1C72">
            <w:pPr>
              <w:jc w:val="center"/>
              <w:rPr>
                <w:b/>
                <w:sz w:val="16"/>
                <w:szCs w:val="16"/>
              </w:rPr>
            </w:pPr>
            <w:r w:rsidRPr="008E1C72">
              <w:rPr>
                <w:b/>
                <w:sz w:val="16"/>
                <w:szCs w:val="16"/>
              </w:rPr>
              <w:t>BELOW</w:t>
            </w:r>
          </w:p>
        </w:tc>
        <w:tc>
          <w:tcPr>
            <w:tcW w:w="1260"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161"/>
        </w:trPr>
        <w:tc>
          <w:tcPr>
            <w:tcW w:w="720" w:type="dxa"/>
          </w:tcPr>
          <w:p w:rsidR="008E1C72" w:rsidRPr="008E1C72" w:rsidRDefault="008E1C72" w:rsidP="008E1C72">
            <w:pPr>
              <w:jc w:val="center"/>
              <w:rPr>
                <w:b/>
                <w:sz w:val="16"/>
                <w:szCs w:val="16"/>
              </w:rPr>
            </w:pPr>
            <w:r w:rsidRPr="008E1C72">
              <w:rPr>
                <w:b/>
                <w:sz w:val="16"/>
                <w:szCs w:val="16"/>
              </w:rPr>
              <w:t>COUNT</w:t>
            </w:r>
          </w:p>
        </w:tc>
        <w:tc>
          <w:tcPr>
            <w:tcW w:w="63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54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72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810" w:type="dxa"/>
          </w:tcPr>
          <w:p w:rsidR="008E1C72" w:rsidRPr="008E1C72" w:rsidRDefault="008E1C72" w:rsidP="008E1C72">
            <w:pPr>
              <w:jc w:val="center"/>
              <w:rPr>
                <w:b/>
                <w:sz w:val="16"/>
                <w:szCs w:val="16"/>
              </w:rPr>
            </w:pPr>
            <w:r w:rsidRPr="008E1C72">
              <w:rPr>
                <w:b/>
                <w:sz w:val="16"/>
                <w:szCs w:val="16"/>
              </w:rPr>
              <w:t>COUNT</w:t>
            </w:r>
          </w:p>
        </w:tc>
        <w:tc>
          <w:tcPr>
            <w:tcW w:w="72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360" w:type="dxa"/>
          </w:tcPr>
          <w:p w:rsidR="008E1C72" w:rsidRPr="008E1C72" w:rsidRDefault="008E1C72" w:rsidP="008E1C72">
            <w:pPr>
              <w:jc w:val="center"/>
              <w:rPr>
                <w:b/>
                <w:sz w:val="16"/>
                <w:szCs w:val="16"/>
              </w:rPr>
            </w:pPr>
            <w:r w:rsidRPr="008E1C72">
              <w:rPr>
                <w:b/>
                <w:sz w:val="16"/>
                <w:szCs w:val="16"/>
              </w:rPr>
              <w:t>%</w:t>
            </w:r>
          </w:p>
        </w:tc>
        <w:tc>
          <w:tcPr>
            <w:tcW w:w="776" w:type="dxa"/>
          </w:tcPr>
          <w:p w:rsidR="008E1C72" w:rsidRPr="008E1C72" w:rsidRDefault="008E1C72" w:rsidP="008E1C72">
            <w:pPr>
              <w:jc w:val="center"/>
              <w:rPr>
                <w:b/>
                <w:sz w:val="16"/>
                <w:szCs w:val="16"/>
              </w:rPr>
            </w:pPr>
            <w:r w:rsidRPr="008E1C72">
              <w:rPr>
                <w:b/>
                <w:sz w:val="16"/>
                <w:szCs w:val="16"/>
              </w:rPr>
              <w:t>COUNT</w:t>
            </w:r>
          </w:p>
        </w:tc>
        <w:tc>
          <w:tcPr>
            <w:tcW w:w="484" w:type="dxa"/>
          </w:tcPr>
          <w:p w:rsidR="008E1C72" w:rsidRPr="008E1C72" w:rsidRDefault="008E1C72" w:rsidP="008E1C72">
            <w:pPr>
              <w:jc w:val="center"/>
              <w:rPr>
                <w:b/>
                <w:sz w:val="16"/>
                <w:szCs w:val="16"/>
              </w:rPr>
            </w:pPr>
            <w:r w:rsidRPr="008E1C72">
              <w:rPr>
                <w:b/>
                <w:sz w:val="16"/>
                <w:szCs w:val="16"/>
              </w:rPr>
              <w:t>%</w:t>
            </w:r>
          </w:p>
        </w:tc>
      </w:tr>
      <w:tr w:rsidR="008E1C72" w:rsidRPr="008E1C72" w:rsidTr="008E1C72">
        <w:tc>
          <w:tcPr>
            <w:tcW w:w="720" w:type="dxa"/>
          </w:tcPr>
          <w:p w:rsidR="008E1C72" w:rsidRPr="008E1C72" w:rsidRDefault="008E1C72" w:rsidP="008E1C72">
            <w:pPr>
              <w:jc w:val="center"/>
              <w:rPr>
                <w:b/>
                <w:sz w:val="16"/>
                <w:szCs w:val="16"/>
              </w:rPr>
            </w:pPr>
            <w:r w:rsidRPr="008E1C72">
              <w:rPr>
                <w:b/>
                <w:sz w:val="16"/>
                <w:szCs w:val="16"/>
              </w:rPr>
              <w:t>4</w:t>
            </w:r>
          </w:p>
        </w:tc>
        <w:tc>
          <w:tcPr>
            <w:tcW w:w="630" w:type="dxa"/>
          </w:tcPr>
          <w:p w:rsidR="008E1C72" w:rsidRPr="008E1C72" w:rsidRDefault="008E1C72" w:rsidP="008E1C72">
            <w:pPr>
              <w:jc w:val="center"/>
              <w:rPr>
                <w:b/>
                <w:sz w:val="16"/>
                <w:szCs w:val="16"/>
              </w:rPr>
            </w:pPr>
            <w:r w:rsidRPr="008E1C72">
              <w:rPr>
                <w:b/>
                <w:sz w:val="16"/>
                <w:szCs w:val="16"/>
              </w:rPr>
              <w:t>50</w:t>
            </w:r>
          </w:p>
        </w:tc>
        <w:tc>
          <w:tcPr>
            <w:tcW w:w="720" w:type="dxa"/>
          </w:tcPr>
          <w:p w:rsidR="008E1C72" w:rsidRPr="008E1C72" w:rsidRDefault="008E1C72" w:rsidP="008E1C72">
            <w:pPr>
              <w:jc w:val="center"/>
              <w:rPr>
                <w:b/>
                <w:sz w:val="16"/>
                <w:szCs w:val="16"/>
              </w:rPr>
            </w:pPr>
            <w:r w:rsidRPr="008E1C72">
              <w:rPr>
                <w:b/>
                <w:sz w:val="16"/>
                <w:szCs w:val="16"/>
              </w:rPr>
              <w:t>4</w:t>
            </w:r>
          </w:p>
        </w:tc>
        <w:tc>
          <w:tcPr>
            <w:tcW w:w="810" w:type="dxa"/>
          </w:tcPr>
          <w:p w:rsidR="008E1C72" w:rsidRPr="008E1C72" w:rsidRDefault="008E1C72" w:rsidP="008E1C72">
            <w:pPr>
              <w:jc w:val="center"/>
              <w:rPr>
                <w:b/>
                <w:sz w:val="16"/>
                <w:szCs w:val="16"/>
              </w:rPr>
            </w:pPr>
            <w:r w:rsidRPr="008E1C72">
              <w:rPr>
                <w:b/>
                <w:sz w:val="16"/>
                <w:szCs w:val="16"/>
              </w:rPr>
              <w:t>50</w:t>
            </w:r>
          </w:p>
        </w:tc>
        <w:tc>
          <w:tcPr>
            <w:tcW w:w="720" w:type="dxa"/>
          </w:tcPr>
          <w:p w:rsidR="008E1C72" w:rsidRPr="008E1C72" w:rsidRDefault="008E1C72" w:rsidP="008E1C72">
            <w:pPr>
              <w:jc w:val="center"/>
              <w:rPr>
                <w:b/>
                <w:sz w:val="16"/>
                <w:szCs w:val="16"/>
              </w:rPr>
            </w:pPr>
            <w:r w:rsidRPr="008E1C72">
              <w:rPr>
                <w:b/>
                <w:sz w:val="16"/>
                <w:szCs w:val="16"/>
              </w:rPr>
              <w:t>1</w:t>
            </w:r>
          </w:p>
        </w:tc>
        <w:tc>
          <w:tcPr>
            <w:tcW w:w="540" w:type="dxa"/>
          </w:tcPr>
          <w:p w:rsidR="008E1C72" w:rsidRPr="008E1C72" w:rsidRDefault="008E1C72" w:rsidP="008E1C72">
            <w:pPr>
              <w:jc w:val="center"/>
              <w:rPr>
                <w:b/>
                <w:sz w:val="16"/>
                <w:szCs w:val="16"/>
              </w:rPr>
            </w:pPr>
            <w:r w:rsidRPr="008E1C72">
              <w:rPr>
                <w:b/>
                <w:sz w:val="16"/>
                <w:szCs w:val="16"/>
              </w:rPr>
              <w:t>13</w:t>
            </w:r>
          </w:p>
        </w:tc>
        <w:tc>
          <w:tcPr>
            <w:tcW w:w="720" w:type="dxa"/>
          </w:tcPr>
          <w:p w:rsidR="008E1C72" w:rsidRPr="008E1C72" w:rsidRDefault="008E1C72" w:rsidP="008E1C72">
            <w:pPr>
              <w:jc w:val="center"/>
              <w:rPr>
                <w:b/>
                <w:sz w:val="16"/>
                <w:szCs w:val="16"/>
              </w:rPr>
            </w:pPr>
            <w:r w:rsidRPr="008E1C72">
              <w:rPr>
                <w:b/>
                <w:sz w:val="16"/>
                <w:szCs w:val="16"/>
              </w:rPr>
              <w:t>7</w:t>
            </w:r>
          </w:p>
        </w:tc>
        <w:tc>
          <w:tcPr>
            <w:tcW w:w="720" w:type="dxa"/>
          </w:tcPr>
          <w:p w:rsidR="008E1C72" w:rsidRPr="008E1C72" w:rsidRDefault="008E1C72" w:rsidP="008E1C72">
            <w:pPr>
              <w:jc w:val="center"/>
              <w:rPr>
                <w:b/>
                <w:sz w:val="16"/>
                <w:szCs w:val="16"/>
              </w:rPr>
            </w:pPr>
            <w:r w:rsidRPr="008E1C72">
              <w:rPr>
                <w:b/>
                <w:sz w:val="16"/>
                <w:szCs w:val="16"/>
              </w:rPr>
              <w:t>88</w:t>
            </w:r>
          </w:p>
        </w:tc>
        <w:tc>
          <w:tcPr>
            <w:tcW w:w="720" w:type="dxa"/>
          </w:tcPr>
          <w:p w:rsidR="008E1C72" w:rsidRPr="008E1C72" w:rsidRDefault="008E1C72" w:rsidP="008E1C72">
            <w:pPr>
              <w:jc w:val="center"/>
              <w:rPr>
                <w:b/>
                <w:sz w:val="16"/>
                <w:szCs w:val="16"/>
              </w:rPr>
            </w:pPr>
            <w:r w:rsidRPr="008E1C72">
              <w:rPr>
                <w:b/>
                <w:sz w:val="16"/>
                <w:szCs w:val="16"/>
              </w:rPr>
              <w:t>4</w:t>
            </w:r>
          </w:p>
        </w:tc>
        <w:tc>
          <w:tcPr>
            <w:tcW w:w="450" w:type="dxa"/>
          </w:tcPr>
          <w:p w:rsidR="008E1C72" w:rsidRPr="008E1C72" w:rsidRDefault="008E1C72" w:rsidP="008E1C72">
            <w:pPr>
              <w:jc w:val="center"/>
              <w:rPr>
                <w:b/>
                <w:sz w:val="16"/>
                <w:szCs w:val="16"/>
              </w:rPr>
            </w:pPr>
            <w:r w:rsidRPr="008E1C72">
              <w:rPr>
                <w:b/>
                <w:sz w:val="16"/>
                <w:szCs w:val="16"/>
              </w:rPr>
              <w:t>50</w:t>
            </w:r>
          </w:p>
        </w:tc>
        <w:tc>
          <w:tcPr>
            <w:tcW w:w="810" w:type="dxa"/>
          </w:tcPr>
          <w:p w:rsidR="008E1C72" w:rsidRPr="008E1C72" w:rsidRDefault="008E1C72" w:rsidP="008E1C72">
            <w:pPr>
              <w:jc w:val="center"/>
              <w:rPr>
                <w:b/>
                <w:sz w:val="16"/>
                <w:szCs w:val="16"/>
              </w:rPr>
            </w:pPr>
            <w:r w:rsidRPr="008E1C72">
              <w:rPr>
                <w:b/>
                <w:sz w:val="16"/>
                <w:szCs w:val="16"/>
              </w:rPr>
              <w:t>4</w:t>
            </w:r>
          </w:p>
        </w:tc>
        <w:tc>
          <w:tcPr>
            <w:tcW w:w="720" w:type="dxa"/>
          </w:tcPr>
          <w:p w:rsidR="008E1C72" w:rsidRPr="008E1C72" w:rsidRDefault="008E1C72" w:rsidP="008E1C72">
            <w:pPr>
              <w:jc w:val="center"/>
              <w:rPr>
                <w:b/>
                <w:sz w:val="16"/>
                <w:szCs w:val="16"/>
              </w:rPr>
            </w:pPr>
            <w:r w:rsidRPr="008E1C72">
              <w:rPr>
                <w:b/>
                <w:sz w:val="16"/>
                <w:szCs w:val="16"/>
              </w:rPr>
              <w:t>50</w:t>
            </w:r>
          </w:p>
        </w:tc>
        <w:tc>
          <w:tcPr>
            <w:tcW w:w="720" w:type="dxa"/>
          </w:tcPr>
          <w:p w:rsidR="008E1C72" w:rsidRPr="008E1C72" w:rsidRDefault="008E1C72" w:rsidP="008E1C72">
            <w:pPr>
              <w:jc w:val="center"/>
              <w:rPr>
                <w:b/>
                <w:sz w:val="16"/>
                <w:szCs w:val="16"/>
              </w:rPr>
            </w:pPr>
            <w:r w:rsidRPr="008E1C72">
              <w:rPr>
                <w:b/>
                <w:sz w:val="16"/>
                <w:szCs w:val="16"/>
              </w:rPr>
              <w:t>--</w:t>
            </w:r>
          </w:p>
        </w:tc>
        <w:tc>
          <w:tcPr>
            <w:tcW w:w="360" w:type="dxa"/>
          </w:tcPr>
          <w:p w:rsidR="008E1C72" w:rsidRPr="008E1C72" w:rsidRDefault="008E1C72" w:rsidP="008E1C72">
            <w:pPr>
              <w:jc w:val="center"/>
              <w:rPr>
                <w:b/>
                <w:sz w:val="16"/>
                <w:szCs w:val="16"/>
              </w:rPr>
            </w:pPr>
            <w:r w:rsidRPr="008E1C72">
              <w:rPr>
                <w:b/>
                <w:sz w:val="16"/>
                <w:szCs w:val="16"/>
              </w:rPr>
              <w:t>--</w:t>
            </w:r>
          </w:p>
        </w:tc>
        <w:tc>
          <w:tcPr>
            <w:tcW w:w="776" w:type="dxa"/>
          </w:tcPr>
          <w:p w:rsidR="008E1C72" w:rsidRPr="008E1C72" w:rsidRDefault="008E1C72" w:rsidP="008E1C72">
            <w:pPr>
              <w:jc w:val="center"/>
              <w:rPr>
                <w:b/>
                <w:sz w:val="16"/>
                <w:szCs w:val="16"/>
              </w:rPr>
            </w:pPr>
            <w:r w:rsidRPr="008E1C72">
              <w:rPr>
                <w:b/>
                <w:sz w:val="16"/>
                <w:szCs w:val="16"/>
              </w:rPr>
              <w:t>---</w:t>
            </w:r>
          </w:p>
        </w:tc>
        <w:tc>
          <w:tcPr>
            <w:tcW w:w="484" w:type="dxa"/>
          </w:tcPr>
          <w:p w:rsidR="008E1C72" w:rsidRPr="008E1C72" w:rsidRDefault="008E1C72" w:rsidP="008E1C72">
            <w:pPr>
              <w:jc w:val="center"/>
              <w:rPr>
                <w:b/>
                <w:sz w:val="16"/>
                <w:szCs w:val="16"/>
              </w:rPr>
            </w:pPr>
            <w:r w:rsidRPr="008E1C72">
              <w:rPr>
                <w:b/>
                <w:sz w:val="16"/>
                <w:szCs w:val="16"/>
              </w:rPr>
              <w:t>--</w:t>
            </w:r>
          </w:p>
        </w:tc>
      </w:tr>
    </w:tbl>
    <w:p w:rsidR="008E1C72" w:rsidRPr="008E1C72" w:rsidRDefault="008E1C72" w:rsidP="008E1C72">
      <w:pPr>
        <w:rPr>
          <w:b/>
          <w:sz w:val="16"/>
          <w:szCs w:val="16"/>
        </w:rPr>
      </w:pPr>
      <w:r w:rsidRPr="008E1C72">
        <w:rPr>
          <w:b/>
          <w:sz w:val="16"/>
          <w:szCs w:val="16"/>
        </w:rPr>
        <w:t>COGNITIVE</w:t>
      </w:r>
    </w:p>
    <w:tbl>
      <w:tblPr>
        <w:tblStyle w:val="TableGrid2"/>
        <w:tblW w:w="11065" w:type="dxa"/>
        <w:tblInd w:w="-275" w:type="dxa"/>
        <w:tblLayout w:type="fixed"/>
        <w:tblLook w:val="04A0" w:firstRow="1" w:lastRow="0" w:firstColumn="1" w:lastColumn="0" w:noHBand="0" w:noVBand="1"/>
      </w:tblPr>
      <w:tblGrid>
        <w:gridCol w:w="750"/>
        <w:gridCol w:w="657"/>
        <w:gridCol w:w="750"/>
        <w:gridCol w:w="844"/>
        <w:gridCol w:w="750"/>
        <w:gridCol w:w="469"/>
        <w:gridCol w:w="750"/>
        <w:gridCol w:w="844"/>
        <w:gridCol w:w="750"/>
        <w:gridCol w:w="469"/>
        <w:gridCol w:w="844"/>
        <w:gridCol w:w="750"/>
        <w:gridCol w:w="750"/>
        <w:gridCol w:w="375"/>
        <w:gridCol w:w="808"/>
        <w:gridCol w:w="505"/>
      </w:tblGrid>
      <w:tr w:rsidR="008E1C72" w:rsidRPr="008E1C72" w:rsidTr="008E1C72">
        <w:trPr>
          <w:trHeight w:val="178"/>
        </w:trPr>
        <w:tc>
          <w:tcPr>
            <w:tcW w:w="1407" w:type="dxa"/>
            <w:gridSpan w:val="2"/>
          </w:tcPr>
          <w:p w:rsidR="008E1C72" w:rsidRPr="008E1C72" w:rsidRDefault="008E1C72" w:rsidP="008E1C72">
            <w:pPr>
              <w:jc w:val="center"/>
              <w:rPr>
                <w:b/>
                <w:sz w:val="16"/>
                <w:szCs w:val="16"/>
              </w:rPr>
            </w:pPr>
            <w:r w:rsidRPr="008E1C72">
              <w:rPr>
                <w:b/>
                <w:sz w:val="16"/>
                <w:szCs w:val="16"/>
              </w:rPr>
              <w:t>BELOW</w:t>
            </w:r>
          </w:p>
        </w:tc>
        <w:tc>
          <w:tcPr>
            <w:tcW w:w="1594" w:type="dxa"/>
            <w:gridSpan w:val="2"/>
          </w:tcPr>
          <w:p w:rsidR="008E1C72" w:rsidRPr="008E1C72" w:rsidRDefault="008E1C72" w:rsidP="008E1C72">
            <w:pPr>
              <w:jc w:val="center"/>
              <w:rPr>
                <w:b/>
                <w:sz w:val="16"/>
                <w:szCs w:val="16"/>
              </w:rPr>
            </w:pPr>
            <w:r w:rsidRPr="008E1C72">
              <w:rPr>
                <w:b/>
                <w:sz w:val="16"/>
                <w:szCs w:val="16"/>
              </w:rPr>
              <w:t>MEET/EXCEED</w:t>
            </w:r>
          </w:p>
        </w:tc>
        <w:tc>
          <w:tcPr>
            <w:tcW w:w="1219" w:type="dxa"/>
            <w:gridSpan w:val="2"/>
          </w:tcPr>
          <w:p w:rsidR="008E1C72" w:rsidRPr="008E1C72" w:rsidRDefault="008E1C72" w:rsidP="008E1C72">
            <w:pPr>
              <w:jc w:val="center"/>
              <w:rPr>
                <w:b/>
                <w:sz w:val="16"/>
                <w:szCs w:val="16"/>
              </w:rPr>
            </w:pPr>
            <w:r w:rsidRPr="008E1C72">
              <w:rPr>
                <w:b/>
                <w:sz w:val="16"/>
                <w:szCs w:val="16"/>
              </w:rPr>
              <w:t>BELOW</w:t>
            </w:r>
          </w:p>
        </w:tc>
        <w:tc>
          <w:tcPr>
            <w:tcW w:w="1594" w:type="dxa"/>
            <w:gridSpan w:val="2"/>
          </w:tcPr>
          <w:p w:rsidR="008E1C72" w:rsidRPr="008E1C72" w:rsidRDefault="008E1C72" w:rsidP="008E1C72">
            <w:pPr>
              <w:jc w:val="center"/>
              <w:rPr>
                <w:b/>
                <w:sz w:val="16"/>
                <w:szCs w:val="16"/>
              </w:rPr>
            </w:pPr>
            <w:r w:rsidRPr="008E1C72">
              <w:rPr>
                <w:b/>
                <w:sz w:val="16"/>
                <w:szCs w:val="16"/>
              </w:rPr>
              <w:t>MEET/EXCEED</w:t>
            </w:r>
          </w:p>
        </w:tc>
        <w:tc>
          <w:tcPr>
            <w:tcW w:w="1219" w:type="dxa"/>
            <w:gridSpan w:val="2"/>
          </w:tcPr>
          <w:p w:rsidR="008E1C72" w:rsidRPr="008E1C72" w:rsidRDefault="008E1C72" w:rsidP="008E1C72">
            <w:pPr>
              <w:jc w:val="center"/>
              <w:rPr>
                <w:b/>
                <w:sz w:val="16"/>
                <w:szCs w:val="16"/>
              </w:rPr>
            </w:pPr>
            <w:r w:rsidRPr="008E1C72">
              <w:rPr>
                <w:b/>
                <w:sz w:val="16"/>
                <w:szCs w:val="16"/>
              </w:rPr>
              <w:t>BELOW</w:t>
            </w:r>
          </w:p>
        </w:tc>
        <w:tc>
          <w:tcPr>
            <w:tcW w:w="1594" w:type="dxa"/>
            <w:gridSpan w:val="2"/>
          </w:tcPr>
          <w:p w:rsidR="008E1C72" w:rsidRPr="008E1C72" w:rsidRDefault="008E1C72" w:rsidP="008E1C72">
            <w:pPr>
              <w:jc w:val="center"/>
              <w:rPr>
                <w:b/>
                <w:sz w:val="16"/>
                <w:szCs w:val="16"/>
              </w:rPr>
            </w:pPr>
            <w:r w:rsidRPr="008E1C72">
              <w:rPr>
                <w:b/>
                <w:sz w:val="16"/>
                <w:szCs w:val="16"/>
              </w:rPr>
              <w:t>MEET/EXCEED</w:t>
            </w:r>
          </w:p>
        </w:tc>
        <w:tc>
          <w:tcPr>
            <w:tcW w:w="1125" w:type="dxa"/>
            <w:gridSpan w:val="2"/>
          </w:tcPr>
          <w:p w:rsidR="008E1C72" w:rsidRPr="008E1C72" w:rsidRDefault="008E1C72" w:rsidP="008E1C72">
            <w:pPr>
              <w:jc w:val="center"/>
              <w:rPr>
                <w:b/>
                <w:sz w:val="16"/>
                <w:szCs w:val="16"/>
              </w:rPr>
            </w:pPr>
            <w:r w:rsidRPr="008E1C72">
              <w:rPr>
                <w:b/>
                <w:sz w:val="16"/>
                <w:szCs w:val="16"/>
              </w:rPr>
              <w:t>BELOW</w:t>
            </w:r>
          </w:p>
        </w:tc>
        <w:tc>
          <w:tcPr>
            <w:tcW w:w="1313"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160"/>
        </w:trPr>
        <w:tc>
          <w:tcPr>
            <w:tcW w:w="750" w:type="dxa"/>
          </w:tcPr>
          <w:p w:rsidR="008E1C72" w:rsidRPr="008E1C72" w:rsidRDefault="008E1C72" w:rsidP="008E1C72">
            <w:pPr>
              <w:jc w:val="center"/>
              <w:rPr>
                <w:b/>
                <w:sz w:val="16"/>
                <w:szCs w:val="16"/>
              </w:rPr>
            </w:pPr>
            <w:r w:rsidRPr="008E1C72">
              <w:rPr>
                <w:b/>
                <w:sz w:val="16"/>
                <w:szCs w:val="16"/>
              </w:rPr>
              <w:t>COUNT</w:t>
            </w:r>
          </w:p>
        </w:tc>
        <w:tc>
          <w:tcPr>
            <w:tcW w:w="656" w:type="dxa"/>
          </w:tcPr>
          <w:p w:rsidR="008E1C72" w:rsidRPr="008E1C72" w:rsidRDefault="008E1C72" w:rsidP="008E1C72">
            <w:pPr>
              <w:jc w:val="center"/>
              <w:rPr>
                <w:b/>
                <w:sz w:val="16"/>
                <w:szCs w:val="16"/>
              </w:rPr>
            </w:pPr>
            <w:r w:rsidRPr="008E1C72">
              <w:rPr>
                <w:b/>
                <w:sz w:val="16"/>
                <w:szCs w:val="16"/>
              </w:rPr>
              <w:t>%</w:t>
            </w:r>
          </w:p>
        </w:tc>
        <w:tc>
          <w:tcPr>
            <w:tcW w:w="750" w:type="dxa"/>
          </w:tcPr>
          <w:p w:rsidR="008E1C72" w:rsidRPr="008E1C72" w:rsidRDefault="008E1C72" w:rsidP="008E1C72">
            <w:pPr>
              <w:jc w:val="center"/>
              <w:rPr>
                <w:b/>
                <w:sz w:val="16"/>
                <w:szCs w:val="16"/>
              </w:rPr>
            </w:pPr>
            <w:r w:rsidRPr="008E1C72">
              <w:rPr>
                <w:b/>
                <w:sz w:val="16"/>
                <w:szCs w:val="16"/>
              </w:rPr>
              <w:t>COUNT</w:t>
            </w:r>
          </w:p>
        </w:tc>
        <w:tc>
          <w:tcPr>
            <w:tcW w:w="844" w:type="dxa"/>
          </w:tcPr>
          <w:p w:rsidR="008E1C72" w:rsidRPr="008E1C72" w:rsidRDefault="008E1C72" w:rsidP="008E1C72">
            <w:pPr>
              <w:jc w:val="center"/>
              <w:rPr>
                <w:b/>
                <w:sz w:val="16"/>
                <w:szCs w:val="16"/>
              </w:rPr>
            </w:pPr>
            <w:r w:rsidRPr="008E1C72">
              <w:rPr>
                <w:b/>
                <w:sz w:val="16"/>
                <w:szCs w:val="16"/>
              </w:rPr>
              <w:t>%</w:t>
            </w:r>
          </w:p>
        </w:tc>
        <w:tc>
          <w:tcPr>
            <w:tcW w:w="750" w:type="dxa"/>
          </w:tcPr>
          <w:p w:rsidR="008E1C72" w:rsidRPr="008E1C72" w:rsidRDefault="008E1C72" w:rsidP="008E1C72">
            <w:pPr>
              <w:jc w:val="center"/>
              <w:rPr>
                <w:b/>
                <w:sz w:val="16"/>
                <w:szCs w:val="16"/>
              </w:rPr>
            </w:pPr>
            <w:r w:rsidRPr="008E1C72">
              <w:rPr>
                <w:b/>
                <w:sz w:val="16"/>
                <w:szCs w:val="16"/>
              </w:rPr>
              <w:t>COUNT</w:t>
            </w:r>
          </w:p>
        </w:tc>
        <w:tc>
          <w:tcPr>
            <w:tcW w:w="469" w:type="dxa"/>
          </w:tcPr>
          <w:p w:rsidR="008E1C72" w:rsidRPr="008E1C72" w:rsidRDefault="008E1C72" w:rsidP="008E1C72">
            <w:pPr>
              <w:jc w:val="center"/>
              <w:rPr>
                <w:b/>
                <w:sz w:val="16"/>
                <w:szCs w:val="16"/>
              </w:rPr>
            </w:pPr>
            <w:r w:rsidRPr="008E1C72">
              <w:rPr>
                <w:b/>
                <w:sz w:val="16"/>
                <w:szCs w:val="16"/>
              </w:rPr>
              <w:t>%</w:t>
            </w:r>
          </w:p>
        </w:tc>
        <w:tc>
          <w:tcPr>
            <w:tcW w:w="750" w:type="dxa"/>
          </w:tcPr>
          <w:p w:rsidR="008E1C72" w:rsidRPr="008E1C72" w:rsidRDefault="008E1C72" w:rsidP="008E1C72">
            <w:pPr>
              <w:jc w:val="center"/>
              <w:rPr>
                <w:b/>
                <w:sz w:val="16"/>
                <w:szCs w:val="16"/>
              </w:rPr>
            </w:pPr>
            <w:r w:rsidRPr="008E1C72">
              <w:rPr>
                <w:b/>
                <w:sz w:val="16"/>
                <w:szCs w:val="16"/>
              </w:rPr>
              <w:t>COUNT</w:t>
            </w:r>
          </w:p>
        </w:tc>
        <w:tc>
          <w:tcPr>
            <w:tcW w:w="844" w:type="dxa"/>
          </w:tcPr>
          <w:p w:rsidR="008E1C72" w:rsidRPr="008E1C72" w:rsidRDefault="008E1C72" w:rsidP="008E1C72">
            <w:pPr>
              <w:jc w:val="center"/>
              <w:rPr>
                <w:b/>
                <w:sz w:val="16"/>
                <w:szCs w:val="16"/>
              </w:rPr>
            </w:pPr>
            <w:r w:rsidRPr="008E1C72">
              <w:rPr>
                <w:b/>
                <w:sz w:val="16"/>
                <w:szCs w:val="16"/>
              </w:rPr>
              <w:t>%</w:t>
            </w:r>
          </w:p>
        </w:tc>
        <w:tc>
          <w:tcPr>
            <w:tcW w:w="750" w:type="dxa"/>
          </w:tcPr>
          <w:p w:rsidR="008E1C72" w:rsidRPr="008E1C72" w:rsidRDefault="008E1C72" w:rsidP="008E1C72">
            <w:pPr>
              <w:jc w:val="center"/>
              <w:rPr>
                <w:b/>
                <w:sz w:val="16"/>
                <w:szCs w:val="16"/>
              </w:rPr>
            </w:pPr>
            <w:r w:rsidRPr="008E1C72">
              <w:rPr>
                <w:b/>
                <w:sz w:val="16"/>
                <w:szCs w:val="16"/>
              </w:rPr>
              <w:t>COUNT</w:t>
            </w:r>
          </w:p>
        </w:tc>
        <w:tc>
          <w:tcPr>
            <w:tcW w:w="469" w:type="dxa"/>
          </w:tcPr>
          <w:p w:rsidR="008E1C72" w:rsidRPr="008E1C72" w:rsidRDefault="008E1C72" w:rsidP="008E1C72">
            <w:pPr>
              <w:jc w:val="center"/>
              <w:rPr>
                <w:b/>
                <w:sz w:val="16"/>
                <w:szCs w:val="16"/>
              </w:rPr>
            </w:pPr>
            <w:r w:rsidRPr="008E1C72">
              <w:rPr>
                <w:b/>
                <w:sz w:val="16"/>
                <w:szCs w:val="16"/>
              </w:rPr>
              <w:t>%</w:t>
            </w:r>
          </w:p>
        </w:tc>
        <w:tc>
          <w:tcPr>
            <w:tcW w:w="844" w:type="dxa"/>
          </w:tcPr>
          <w:p w:rsidR="008E1C72" w:rsidRPr="008E1C72" w:rsidRDefault="008E1C72" w:rsidP="008E1C72">
            <w:pPr>
              <w:jc w:val="center"/>
              <w:rPr>
                <w:b/>
                <w:sz w:val="16"/>
                <w:szCs w:val="16"/>
              </w:rPr>
            </w:pPr>
            <w:r w:rsidRPr="008E1C72">
              <w:rPr>
                <w:b/>
                <w:sz w:val="16"/>
                <w:szCs w:val="16"/>
              </w:rPr>
              <w:t>COUNT</w:t>
            </w:r>
          </w:p>
        </w:tc>
        <w:tc>
          <w:tcPr>
            <w:tcW w:w="750" w:type="dxa"/>
          </w:tcPr>
          <w:p w:rsidR="008E1C72" w:rsidRPr="008E1C72" w:rsidRDefault="008E1C72" w:rsidP="008E1C72">
            <w:pPr>
              <w:jc w:val="center"/>
              <w:rPr>
                <w:b/>
                <w:sz w:val="16"/>
                <w:szCs w:val="16"/>
              </w:rPr>
            </w:pPr>
            <w:r w:rsidRPr="008E1C72">
              <w:rPr>
                <w:b/>
                <w:sz w:val="16"/>
                <w:szCs w:val="16"/>
              </w:rPr>
              <w:t>%</w:t>
            </w:r>
          </w:p>
        </w:tc>
        <w:tc>
          <w:tcPr>
            <w:tcW w:w="750" w:type="dxa"/>
          </w:tcPr>
          <w:p w:rsidR="008E1C72" w:rsidRPr="008E1C72" w:rsidRDefault="008E1C72" w:rsidP="008E1C72">
            <w:pPr>
              <w:jc w:val="center"/>
              <w:rPr>
                <w:b/>
                <w:sz w:val="16"/>
                <w:szCs w:val="16"/>
              </w:rPr>
            </w:pPr>
            <w:r w:rsidRPr="008E1C72">
              <w:rPr>
                <w:b/>
                <w:sz w:val="16"/>
                <w:szCs w:val="16"/>
              </w:rPr>
              <w:t>COUNT</w:t>
            </w:r>
          </w:p>
        </w:tc>
        <w:tc>
          <w:tcPr>
            <w:tcW w:w="375" w:type="dxa"/>
          </w:tcPr>
          <w:p w:rsidR="008E1C72" w:rsidRPr="008E1C72" w:rsidRDefault="008E1C72" w:rsidP="008E1C72">
            <w:pPr>
              <w:jc w:val="center"/>
              <w:rPr>
                <w:b/>
                <w:sz w:val="16"/>
                <w:szCs w:val="16"/>
              </w:rPr>
            </w:pPr>
            <w:r w:rsidRPr="008E1C72">
              <w:rPr>
                <w:b/>
                <w:sz w:val="16"/>
                <w:szCs w:val="16"/>
              </w:rPr>
              <w:t>%</w:t>
            </w:r>
          </w:p>
        </w:tc>
        <w:tc>
          <w:tcPr>
            <w:tcW w:w="808" w:type="dxa"/>
          </w:tcPr>
          <w:p w:rsidR="008E1C72" w:rsidRPr="008E1C72" w:rsidRDefault="008E1C72" w:rsidP="008E1C72">
            <w:pPr>
              <w:jc w:val="center"/>
              <w:rPr>
                <w:b/>
                <w:sz w:val="16"/>
                <w:szCs w:val="16"/>
              </w:rPr>
            </w:pPr>
            <w:r w:rsidRPr="008E1C72">
              <w:rPr>
                <w:b/>
                <w:sz w:val="16"/>
                <w:szCs w:val="16"/>
              </w:rPr>
              <w:t>COUNT</w:t>
            </w:r>
          </w:p>
        </w:tc>
        <w:tc>
          <w:tcPr>
            <w:tcW w:w="504" w:type="dxa"/>
          </w:tcPr>
          <w:p w:rsidR="008E1C72" w:rsidRPr="008E1C72" w:rsidRDefault="008E1C72" w:rsidP="008E1C72">
            <w:pPr>
              <w:jc w:val="center"/>
              <w:rPr>
                <w:b/>
                <w:sz w:val="16"/>
                <w:szCs w:val="16"/>
              </w:rPr>
            </w:pPr>
            <w:r w:rsidRPr="008E1C72">
              <w:rPr>
                <w:b/>
                <w:sz w:val="16"/>
                <w:szCs w:val="16"/>
              </w:rPr>
              <w:t>%</w:t>
            </w:r>
          </w:p>
        </w:tc>
      </w:tr>
      <w:tr w:rsidR="008E1C72" w:rsidRPr="008E1C72" w:rsidTr="008E1C72">
        <w:trPr>
          <w:trHeight w:val="389"/>
        </w:trPr>
        <w:tc>
          <w:tcPr>
            <w:tcW w:w="750" w:type="dxa"/>
          </w:tcPr>
          <w:p w:rsidR="008E1C72" w:rsidRPr="008E1C72" w:rsidRDefault="008E1C72" w:rsidP="008E1C72">
            <w:pPr>
              <w:jc w:val="center"/>
              <w:rPr>
                <w:b/>
                <w:sz w:val="16"/>
                <w:szCs w:val="16"/>
              </w:rPr>
            </w:pPr>
            <w:r w:rsidRPr="008E1C72">
              <w:rPr>
                <w:b/>
                <w:sz w:val="16"/>
                <w:szCs w:val="16"/>
              </w:rPr>
              <w:t>106</w:t>
            </w:r>
          </w:p>
        </w:tc>
        <w:tc>
          <w:tcPr>
            <w:tcW w:w="656" w:type="dxa"/>
          </w:tcPr>
          <w:p w:rsidR="008E1C72" w:rsidRPr="008E1C72" w:rsidRDefault="008E1C72" w:rsidP="008E1C72">
            <w:pPr>
              <w:jc w:val="center"/>
              <w:rPr>
                <w:b/>
                <w:sz w:val="16"/>
                <w:szCs w:val="16"/>
              </w:rPr>
            </w:pPr>
            <w:r w:rsidRPr="008E1C72">
              <w:rPr>
                <w:b/>
                <w:sz w:val="16"/>
                <w:szCs w:val="16"/>
              </w:rPr>
              <w:t>46.29</w:t>
            </w:r>
          </w:p>
        </w:tc>
        <w:tc>
          <w:tcPr>
            <w:tcW w:w="750" w:type="dxa"/>
          </w:tcPr>
          <w:p w:rsidR="008E1C72" w:rsidRPr="008E1C72" w:rsidRDefault="008E1C72" w:rsidP="008E1C72">
            <w:pPr>
              <w:jc w:val="center"/>
              <w:rPr>
                <w:b/>
                <w:sz w:val="16"/>
                <w:szCs w:val="16"/>
              </w:rPr>
            </w:pPr>
            <w:r w:rsidRPr="008E1C72">
              <w:rPr>
                <w:b/>
                <w:sz w:val="16"/>
                <w:szCs w:val="16"/>
              </w:rPr>
              <w:t>123</w:t>
            </w:r>
          </w:p>
        </w:tc>
        <w:tc>
          <w:tcPr>
            <w:tcW w:w="844" w:type="dxa"/>
          </w:tcPr>
          <w:p w:rsidR="008E1C72" w:rsidRPr="008E1C72" w:rsidRDefault="008E1C72" w:rsidP="008E1C72">
            <w:pPr>
              <w:jc w:val="center"/>
              <w:rPr>
                <w:b/>
                <w:sz w:val="16"/>
                <w:szCs w:val="16"/>
              </w:rPr>
            </w:pPr>
            <w:r w:rsidRPr="008E1C72">
              <w:rPr>
                <w:b/>
                <w:sz w:val="16"/>
                <w:szCs w:val="16"/>
              </w:rPr>
              <w:t>53.71</w:t>
            </w:r>
          </w:p>
        </w:tc>
        <w:tc>
          <w:tcPr>
            <w:tcW w:w="750" w:type="dxa"/>
          </w:tcPr>
          <w:p w:rsidR="008E1C72" w:rsidRPr="008E1C72" w:rsidRDefault="008E1C72" w:rsidP="008E1C72">
            <w:pPr>
              <w:jc w:val="center"/>
              <w:rPr>
                <w:b/>
                <w:sz w:val="16"/>
                <w:szCs w:val="16"/>
              </w:rPr>
            </w:pPr>
            <w:r w:rsidRPr="008E1C72">
              <w:rPr>
                <w:b/>
                <w:sz w:val="16"/>
                <w:szCs w:val="16"/>
              </w:rPr>
              <w:t>91</w:t>
            </w:r>
          </w:p>
        </w:tc>
        <w:tc>
          <w:tcPr>
            <w:tcW w:w="469" w:type="dxa"/>
          </w:tcPr>
          <w:p w:rsidR="008E1C72" w:rsidRPr="008E1C72" w:rsidRDefault="008E1C72" w:rsidP="008E1C72">
            <w:pPr>
              <w:jc w:val="center"/>
              <w:rPr>
                <w:b/>
                <w:sz w:val="16"/>
                <w:szCs w:val="16"/>
              </w:rPr>
            </w:pPr>
            <w:r w:rsidRPr="008E1C72">
              <w:rPr>
                <w:b/>
                <w:sz w:val="16"/>
                <w:szCs w:val="16"/>
              </w:rPr>
              <w:t>36</w:t>
            </w:r>
          </w:p>
        </w:tc>
        <w:tc>
          <w:tcPr>
            <w:tcW w:w="750" w:type="dxa"/>
          </w:tcPr>
          <w:p w:rsidR="008E1C72" w:rsidRPr="008E1C72" w:rsidRDefault="008E1C72" w:rsidP="008E1C72">
            <w:pPr>
              <w:jc w:val="center"/>
              <w:rPr>
                <w:b/>
                <w:sz w:val="16"/>
                <w:szCs w:val="16"/>
              </w:rPr>
            </w:pPr>
            <w:r w:rsidRPr="008E1C72">
              <w:rPr>
                <w:b/>
                <w:sz w:val="16"/>
                <w:szCs w:val="16"/>
              </w:rPr>
              <w:t>159</w:t>
            </w:r>
          </w:p>
        </w:tc>
        <w:tc>
          <w:tcPr>
            <w:tcW w:w="844" w:type="dxa"/>
          </w:tcPr>
          <w:p w:rsidR="008E1C72" w:rsidRPr="008E1C72" w:rsidRDefault="008E1C72" w:rsidP="008E1C72">
            <w:pPr>
              <w:jc w:val="center"/>
              <w:rPr>
                <w:b/>
                <w:sz w:val="16"/>
                <w:szCs w:val="16"/>
              </w:rPr>
            </w:pPr>
            <w:r w:rsidRPr="008E1C72">
              <w:rPr>
                <w:b/>
                <w:sz w:val="16"/>
                <w:szCs w:val="16"/>
              </w:rPr>
              <w:t>64</w:t>
            </w:r>
          </w:p>
        </w:tc>
        <w:tc>
          <w:tcPr>
            <w:tcW w:w="750" w:type="dxa"/>
          </w:tcPr>
          <w:p w:rsidR="008E1C72" w:rsidRPr="008E1C72" w:rsidRDefault="008E1C72" w:rsidP="008E1C72">
            <w:pPr>
              <w:jc w:val="center"/>
              <w:rPr>
                <w:b/>
                <w:sz w:val="16"/>
                <w:szCs w:val="16"/>
              </w:rPr>
            </w:pPr>
            <w:r w:rsidRPr="008E1C72">
              <w:rPr>
                <w:b/>
                <w:sz w:val="16"/>
                <w:szCs w:val="16"/>
              </w:rPr>
              <w:t>85</w:t>
            </w:r>
          </w:p>
        </w:tc>
        <w:tc>
          <w:tcPr>
            <w:tcW w:w="469" w:type="dxa"/>
          </w:tcPr>
          <w:p w:rsidR="008E1C72" w:rsidRPr="008E1C72" w:rsidRDefault="008E1C72" w:rsidP="008E1C72">
            <w:pPr>
              <w:jc w:val="center"/>
              <w:rPr>
                <w:b/>
                <w:sz w:val="16"/>
                <w:szCs w:val="16"/>
              </w:rPr>
            </w:pPr>
            <w:r w:rsidRPr="008E1C72">
              <w:rPr>
                <w:b/>
                <w:sz w:val="16"/>
                <w:szCs w:val="16"/>
              </w:rPr>
              <w:t>34</w:t>
            </w:r>
          </w:p>
        </w:tc>
        <w:tc>
          <w:tcPr>
            <w:tcW w:w="844" w:type="dxa"/>
          </w:tcPr>
          <w:p w:rsidR="008E1C72" w:rsidRPr="008E1C72" w:rsidRDefault="008E1C72" w:rsidP="008E1C72">
            <w:pPr>
              <w:jc w:val="center"/>
              <w:rPr>
                <w:b/>
                <w:sz w:val="16"/>
                <w:szCs w:val="16"/>
              </w:rPr>
            </w:pPr>
            <w:r w:rsidRPr="008E1C72">
              <w:rPr>
                <w:b/>
                <w:sz w:val="16"/>
                <w:szCs w:val="16"/>
              </w:rPr>
              <w:t>166</w:t>
            </w:r>
          </w:p>
        </w:tc>
        <w:tc>
          <w:tcPr>
            <w:tcW w:w="750" w:type="dxa"/>
          </w:tcPr>
          <w:p w:rsidR="008E1C72" w:rsidRPr="008E1C72" w:rsidRDefault="008E1C72" w:rsidP="008E1C72">
            <w:pPr>
              <w:jc w:val="center"/>
              <w:rPr>
                <w:b/>
                <w:sz w:val="16"/>
                <w:szCs w:val="16"/>
              </w:rPr>
            </w:pPr>
            <w:r w:rsidRPr="008E1C72">
              <w:rPr>
                <w:b/>
                <w:sz w:val="16"/>
                <w:szCs w:val="16"/>
              </w:rPr>
              <w:t>66</w:t>
            </w:r>
          </w:p>
        </w:tc>
        <w:tc>
          <w:tcPr>
            <w:tcW w:w="750" w:type="dxa"/>
          </w:tcPr>
          <w:p w:rsidR="008E1C72" w:rsidRPr="008E1C72" w:rsidRDefault="008E1C72" w:rsidP="008E1C72">
            <w:pPr>
              <w:jc w:val="center"/>
              <w:rPr>
                <w:b/>
                <w:sz w:val="16"/>
                <w:szCs w:val="16"/>
              </w:rPr>
            </w:pPr>
            <w:r w:rsidRPr="008E1C72">
              <w:rPr>
                <w:b/>
                <w:sz w:val="16"/>
                <w:szCs w:val="16"/>
              </w:rPr>
              <w:t>30</w:t>
            </w:r>
          </w:p>
        </w:tc>
        <w:tc>
          <w:tcPr>
            <w:tcW w:w="375" w:type="dxa"/>
          </w:tcPr>
          <w:p w:rsidR="008E1C72" w:rsidRPr="008E1C72" w:rsidRDefault="008E1C72" w:rsidP="008E1C72">
            <w:pPr>
              <w:jc w:val="center"/>
              <w:rPr>
                <w:b/>
                <w:sz w:val="14"/>
                <w:szCs w:val="14"/>
              </w:rPr>
            </w:pPr>
            <w:r w:rsidRPr="008E1C72">
              <w:rPr>
                <w:b/>
                <w:sz w:val="14"/>
                <w:szCs w:val="14"/>
              </w:rPr>
              <w:t>32</w:t>
            </w:r>
          </w:p>
        </w:tc>
        <w:tc>
          <w:tcPr>
            <w:tcW w:w="808" w:type="dxa"/>
          </w:tcPr>
          <w:p w:rsidR="008E1C72" w:rsidRPr="008E1C72" w:rsidRDefault="008E1C72" w:rsidP="008E1C72">
            <w:pPr>
              <w:jc w:val="center"/>
              <w:rPr>
                <w:b/>
                <w:sz w:val="16"/>
                <w:szCs w:val="16"/>
              </w:rPr>
            </w:pPr>
            <w:r w:rsidRPr="008E1C72">
              <w:rPr>
                <w:b/>
                <w:sz w:val="16"/>
                <w:szCs w:val="16"/>
              </w:rPr>
              <w:t>65</w:t>
            </w:r>
          </w:p>
        </w:tc>
        <w:tc>
          <w:tcPr>
            <w:tcW w:w="504" w:type="dxa"/>
          </w:tcPr>
          <w:p w:rsidR="008E1C72" w:rsidRPr="008E1C72" w:rsidRDefault="008E1C72" w:rsidP="008E1C72">
            <w:pPr>
              <w:jc w:val="center"/>
              <w:rPr>
                <w:b/>
                <w:sz w:val="16"/>
                <w:szCs w:val="16"/>
              </w:rPr>
            </w:pPr>
            <w:r w:rsidRPr="008E1C72">
              <w:rPr>
                <w:b/>
                <w:sz w:val="16"/>
                <w:szCs w:val="16"/>
              </w:rPr>
              <w:t>68</w:t>
            </w:r>
          </w:p>
        </w:tc>
      </w:tr>
    </w:tbl>
    <w:p w:rsidR="008E1C72" w:rsidRPr="008E1C72" w:rsidRDefault="008E1C72" w:rsidP="008E1C72">
      <w:pPr>
        <w:rPr>
          <w:b/>
          <w:sz w:val="16"/>
          <w:szCs w:val="16"/>
        </w:rPr>
      </w:pPr>
      <w:r w:rsidRPr="008E1C72">
        <w:rPr>
          <w:b/>
          <w:sz w:val="16"/>
          <w:szCs w:val="16"/>
        </w:rPr>
        <w:t>LITERACY</w:t>
      </w:r>
    </w:p>
    <w:tbl>
      <w:tblPr>
        <w:tblStyle w:val="TableGrid2"/>
        <w:tblW w:w="10620" w:type="dxa"/>
        <w:tblInd w:w="-275" w:type="dxa"/>
        <w:tblLayout w:type="fixed"/>
        <w:tblLook w:val="04A0" w:firstRow="1" w:lastRow="0" w:firstColumn="1" w:lastColumn="0" w:noHBand="0" w:noVBand="1"/>
      </w:tblPr>
      <w:tblGrid>
        <w:gridCol w:w="720"/>
        <w:gridCol w:w="540"/>
        <w:gridCol w:w="810"/>
        <w:gridCol w:w="810"/>
        <w:gridCol w:w="720"/>
        <w:gridCol w:w="450"/>
        <w:gridCol w:w="720"/>
        <w:gridCol w:w="810"/>
        <w:gridCol w:w="720"/>
        <w:gridCol w:w="450"/>
        <w:gridCol w:w="810"/>
        <w:gridCol w:w="720"/>
        <w:gridCol w:w="720"/>
        <w:gridCol w:w="360"/>
        <w:gridCol w:w="776"/>
        <w:gridCol w:w="484"/>
      </w:tblGrid>
      <w:tr w:rsidR="008E1C72" w:rsidRPr="008E1C72" w:rsidTr="008E1C72">
        <w:trPr>
          <w:trHeight w:val="170"/>
        </w:trPr>
        <w:tc>
          <w:tcPr>
            <w:tcW w:w="1260" w:type="dxa"/>
            <w:gridSpan w:val="2"/>
          </w:tcPr>
          <w:p w:rsidR="008E1C72" w:rsidRPr="008E1C72" w:rsidRDefault="008E1C72" w:rsidP="008E1C72">
            <w:pPr>
              <w:jc w:val="center"/>
              <w:rPr>
                <w:b/>
                <w:sz w:val="16"/>
                <w:szCs w:val="16"/>
              </w:rPr>
            </w:pPr>
            <w:r w:rsidRPr="008E1C72">
              <w:rPr>
                <w:b/>
                <w:sz w:val="16"/>
                <w:szCs w:val="16"/>
              </w:rPr>
              <w:t>BELOW</w:t>
            </w:r>
          </w:p>
        </w:tc>
        <w:tc>
          <w:tcPr>
            <w:tcW w:w="162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080" w:type="dxa"/>
            <w:gridSpan w:val="2"/>
          </w:tcPr>
          <w:p w:rsidR="008E1C72" w:rsidRPr="008E1C72" w:rsidRDefault="008E1C72" w:rsidP="008E1C72">
            <w:pPr>
              <w:jc w:val="center"/>
              <w:rPr>
                <w:b/>
                <w:sz w:val="16"/>
                <w:szCs w:val="16"/>
              </w:rPr>
            </w:pPr>
            <w:r w:rsidRPr="008E1C72">
              <w:rPr>
                <w:b/>
                <w:sz w:val="16"/>
                <w:szCs w:val="16"/>
              </w:rPr>
              <w:t>BELOW</w:t>
            </w:r>
          </w:p>
        </w:tc>
        <w:tc>
          <w:tcPr>
            <w:tcW w:w="1260"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161"/>
        </w:trPr>
        <w:tc>
          <w:tcPr>
            <w:tcW w:w="720" w:type="dxa"/>
          </w:tcPr>
          <w:p w:rsidR="008E1C72" w:rsidRPr="008E1C72" w:rsidRDefault="008E1C72" w:rsidP="008E1C72">
            <w:pPr>
              <w:jc w:val="center"/>
              <w:rPr>
                <w:b/>
                <w:sz w:val="16"/>
                <w:szCs w:val="16"/>
              </w:rPr>
            </w:pPr>
            <w:r w:rsidRPr="008E1C72">
              <w:rPr>
                <w:b/>
                <w:sz w:val="16"/>
                <w:szCs w:val="16"/>
              </w:rPr>
              <w:t>COUNT</w:t>
            </w:r>
          </w:p>
        </w:tc>
        <w:tc>
          <w:tcPr>
            <w:tcW w:w="540" w:type="dxa"/>
          </w:tcPr>
          <w:p w:rsidR="008E1C72" w:rsidRPr="008E1C72" w:rsidRDefault="008E1C72" w:rsidP="008E1C72">
            <w:pPr>
              <w:jc w:val="center"/>
              <w:rPr>
                <w:b/>
                <w:sz w:val="16"/>
                <w:szCs w:val="16"/>
              </w:rPr>
            </w:pPr>
            <w:r w:rsidRPr="008E1C72">
              <w:rPr>
                <w:b/>
                <w:sz w:val="16"/>
                <w:szCs w:val="16"/>
              </w:rPr>
              <w:t>%</w:t>
            </w:r>
          </w:p>
        </w:tc>
        <w:tc>
          <w:tcPr>
            <w:tcW w:w="81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810" w:type="dxa"/>
          </w:tcPr>
          <w:p w:rsidR="008E1C72" w:rsidRPr="008E1C72" w:rsidRDefault="008E1C72" w:rsidP="008E1C72">
            <w:pPr>
              <w:jc w:val="center"/>
              <w:rPr>
                <w:b/>
                <w:sz w:val="16"/>
                <w:szCs w:val="16"/>
              </w:rPr>
            </w:pPr>
            <w:r w:rsidRPr="008E1C72">
              <w:rPr>
                <w:b/>
                <w:sz w:val="16"/>
                <w:szCs w:val="16"/>
              </w:rPr>
              <w:t>COUNT</w:t>
            </w:r>
          </w:p>
        </w:tc>
        <w:tc>
          <w:tcPr>
            <w:tcW w:w="72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360" w:type="dxa"/>
          </w:tcPr>
          <w:p w:rsidR="008E1C72" w:rsidRPr="008E1C72" w:rsidRDefault="008E1C72" w:rsidP="008E1C72">
            <w:pPr>
              <w:jc w:val="center"/>
              <w:rPr>
                <w:b/>
                <w:sz w:val="16"/>
                <w:szCs w:val="16"/>
              </w:rPr>
            </w:pPr>
            <w:r w:rsidRPr="008E1C72">
              <w:rPr>
                <w:b/>
                <w:sz w:val="16"/>
                <w:szCs w:val="16"/>
              </w:rPr>
              <w:t>%</w:t>
            </w:r>
          </w:p>
        </w:tc>
        <w:tc>
          <w:tcPr>
            <w:tcW w:w="776" w:type="dxa"/>
          </w:tcPr>
          <w:p w:rsidR="008E1C72" w:rsidRPr="008E1C72" w:rsidRDefault="008E1C72" w:rsidP="008E1C72">
            <w:pPr>
              <w:jc w:val="center"/>
              <w:rPr>
                <w:b/>
                <w:sz w:val="16"/>
                <w:szCs w:val="16"/>
              </w:rPr>
            </w:pPr>
            <w:r w:rsidRPr="008E1C72">
              <w:rPr>
                <w:b/>
                <w:sz w:val="16"/>
                <w:szCs w:val="16"/>
              </w:rPr>
              <w:t>COUNT</w:t>
            </w:r>
          </w:p>
        </w:tc>
        <w:tc>
          <w:tcPr>
            <w:tcW w:w="484" w:type="dxa"/>
          </w:tcPr>
          <w:p w:rsidR="008E1C72" w:rsidRPr="008E1C72" w:rsidRDefault="008E1C72" w:rsidP="008E1C72">
            <w:pPr>
              <w:jc w:val="center"/>
              <w:rPr>
                <w:b/>
                <w:sz w:val="16"/>
                <w:szCs w:val="16"/>
              </w:rPr>
            </w:pPr>
            <w:r w:rsidRPr="008E1C72">
              <w:rPr>
                <w:b/>
                <w:sz w:val="16"/>
                <w:szCs w:val="16"/>
              </w:rPr>
              <w:t>%</w:t>
            </w:r>
          </w:p>
        </w:tc>
      </w:tr>
      <w:tr w:rsidR="008E1C72" w:rsidRPr="008E1C72" w:rsidTr="008E1C72">
        <w:tc>
          <w:tcPr>
            <w:tcW w:w="720" w:type="dxa"/>
          </w:tcPr>
          <w:p w:rsidR="008E1C72" w:rsidRPr="008E1C72" w:rsidRDefault="008E1C72" w:rsidP="008E1C72">
            <w:pPr>
              <w:jc w:val="center"/>
              <w:rPr>
                <w:b/>
                <w:sz w:val="16"/>
                <w:szCs w:val="16"/>
              </w:rPr>
            </w:pPr>
            <w:r w:rsidRPr="008E1C72">
              <w:rPr>
                <w:b/>
                <w:sz w:val="16"/>
                <w:szCs w:val="16"/>
              </w:rPr>
              <w:t>115</w:t>
            </w:r>
          </w:p>
        </w:tc>
        <w:tc>
          <w:tcPr>
            <w:tcW w:w="540" w:type="dxa"/>
          </w:tcPr>
          <w:p w:rsidR="008E1C72" w:rsidRPr="008E1C72" w:rsidRDefault="008E1C72" w:rsidP="008E1C72">
            <w:pPr>
              <w:jc w:val="center"/>
              <w:rPr>
                <w:b/>
                <w:sz w:val="16"/>
                <w:szCs w:val="16"/>
              </w:rPr>
            </w:pPr>
            <w:r w:rsidRPr="008E1C72">
              <w:rPr>
                <w:b/>
                <w:sz w:val="16"/>
                <w:szCs w:val="16"/>
              </w:rPr>
              <w:t>50.2</w:t>
            </w:r>
          </w:p>
        </w:tc>
        <w:tc>
          <w:tcPr>
            <w:tcW w:w="810" w:type="dxa"/>
          </w:tcPr>
          <w:p w:rsidR="008E1C72" w:rsidRPr="008E1C72" w:rsidRDefault="008E1C72" w:rsidP="008E1C72">
            <w:pPr>
              <w:jc w:val="center"/>
              <w:rPr>
                <w:b/>
                <w:sz w:val="16"/>
                <w:szCs w:val="16"/>
              </w:rPr>
            </w:pPr>
            <w:r w:rsidRPr="008E1C72">
              <w:rPr>
                <w:b/>
                <w:sz w:val="16"/>
                <w:szCs w:val="16"/>
              </w:rPr>
              <w:t>114</w:t>
            </w:r>
          </w:p>
        </w:tc>
        <w:tc>
          <w:tcPr>
            <w:tcW w:w="810" w:type="dxa"/>
          </w:tcPr>
          <w:p w:rsidR="008E1C72" w:rsidRPr="008E1C72" w:rsidRDefault="008E1C72" w:rsidP="008E1C72">
            <w:pPr>
              <w:jc w:val="center"/>
              <w:rPr>
                <w:b/>
                <w:sz w:val="16"/>
                <w:szCs w:val="16"/>
              </w:rPr>
            </w:pPr>
            <w:r w:rsidRPr="008E1C72">
              <w:rPr>
                <w:b/>
                <w:sz w:val="16"/>
                <w:szCs w:val="16"/>
              </w:rPr>
              <w:t>49.78</w:t>
            </w:r>
          </w:p>
        </w:tc>
        <w:tc>
          <w:tcPr>
            <w:tcW w:w="720" w:type="dxa"/>
          </w:tcPr>
          <w:p w:rsidR="008E1C72" w:rsidRPr="008E1C72" w:rsidRDefault="008E1C72" w:rsidP="008E1C72">
            <w:pPr>
              <w:jc w:val="center"/>
              <w:rPr>
                <w:b/>
                <w:sz w:val="16"/>
                <w:szCs w:val="16"/>
              </w:rPr>
            </w:pPr>
            <w:r w:rsidRPr="008E1C72">
              <w:rPr>
                <w:b/>
                <w:sz w:val="16"/>
                <w:szCs w:val="16"/>
              </w:rPr>
              <w:t>96</w:t>
            </w:r>
          </w:p>
        </w:tc>
        <w:tc>
          <w:tcPr>
            <w:tcW w:w="450" w:type="dxa"/>
          </w:tcPr>
          <w:p w:rsidR="008E1C72" w:rsidRPr="008E1C72" w:rsidRDefault="008E1C72" w:rsidP="008E1C72">
            <w:pPr>
              <w:jc w:val="center"/>
              <w:rPr>
                <w:b/>
                <w:sz w:val="16"/>
                <w:szCs w:val="16"/>
              </w:rPr>
            </w:pPr>
            <w:r w:rsidRPr="008E1C72">
              <w:rPr>
                <w:b/>
                <w:sz w:val="16"/>
                <w:szCs w:val="16"/>
              </w:rPr>
              <w:t>38</w:t>
            </w:r>
          </w:p>
        </w:tc>
        <w:tc>
          <w:tcPr>
            <w:tcW w:w="720" w:type="dxa"/>
          </w:tcPr>
          <w:p w:rsidR="008E1C72" w:rsidRPr="008E1C72" w:rsidRDefault="008E1C72" w:rsidP="008E1C72">
            <w:pPr>
              <w:jc w:val="center"/>
              <w:rPr>
                <w:b/>
                <w:sz w:val="16"/>
                <w:szCs w:val="16"/>
              </w:rPr>
            </w:pPr>
            <w:r w:rsidRPr="008E1C72">
              <w:rPr>
                <w:b/>
                <w:sz w:val="16"/>
                <w:szCs w:val="16"/>
              </w:rPr>
              <w:t>157</w:t>
            </w:r>
          </w:p>
        </w:tc>
        <w:tc>
          <w:tcPr>
            <w:tcW w:w="810" w:type="dxa"/>
          </w:tcPr>
          <w:p w:rsidR="008E1C72" w:rsidRPr="008E1C72" w:rsidRDefault="008E1C72" w:rsidP="008E1C72">
            <w:pPr>
              <w:jc w:val="center"/>
              <w:rPr>
                <w:b/>
                <w:sz w:val="16"/>
                <w:szCs w:val="16"/>
              </w:rPr>
            </w:pPr>
            <w:r w:rsidRPr="008E1C72">
              <w:rPr>
                <w:b/>
                <w:sz w:val="16"/>
                <w:szCs w:val="16"/>
              </w:rPr>
              <w:t>62</w:t>
            </w:r>
          </w:p>
        </w:tc>
        <w:tc>
          <w:tcPr>
            <w:tcW w:w="720" w:type="dxa"/>
          </w:tcPr>
          <w:p w:rsidR="008E1C72" w:rsidRPr="008E1C72" w:rsidRDefault="008E1C72" w:rsidP="008E1C72">
            <w:pPr>
              <w:jc w:val="center"/>
              <w:rPr>
                <w:b/>
                <w:sz w:val="16"/>
                <w:szCs w:val="16"/>
              </w:rPr>
            </w:pPr>
            <w:r w:rsidRPr="008E1C72">
              <w:rPr>
                <w:b/>
                <w:sz w:val="16"/>
                <w:szCs w:val="16"/>
              </w:rPr>
              <w:t>101</w:t>
            </w:r>
          </w:p>
        </w:tc>
        <w:tc>
          <w:tcPr>
            <w:tcW w:w="450" w:type="dxa"/>
          </w:tcPr>
          <w:p w:rsidR="008E1C72" w:rsidRPr="008E1C72" w:rsidRDefault="008E1C72" w:rsidP="008E1C72">
            <w:pPr>
              <w:jc w:val="center"/>
              <w:rPr>
                <w:b/>
                <w:sz w:val="16"/>
                <w:szCs w:val="16"/>
              </w:rPr>
            </w:pPr>
            <w:r w:rsidRPr="008E1C72">
              <w:rPr>
                <w:b/>
                <w:sz w:val="16"/>
                <w:szCs w:val="16"/>
              </w:rPr>
              <w:t>40</w:t>
            </w:r>
          </w:p>
        </w:tc>
        <w:tc>
          <w:tcPr>
            <w:tcW w:w="810" w:type="dxa"/>
          </w:tcPr>
          <w:p w:rsidR="008E1C72" w:rsidRPr="008E1C72" w:rsidRDefault="008E1C72" w:rsidP="008E1C72">
            <w:pPr>
              <w:jc w:val="center"/>
              <w:rPr>
                <w:b/>
                <w:sz w:val="16"/>
                <w:szCs w:val="16"/>
              </w:rPr>
            </w:pPr>
            <w:r w:rsidRPr="008E1C72">
              <w:rPr>
                <w:b/>
                <w:sz w:val="16"/>
                <w:szCs w:val="16"/>
              </w:rPr>
              <w:t>150</w:t>
            </w:r>
          </w:p>
        </w:tc>
        <w:tc>
          <w:tcPr>
            <w:tcW w:w="720" w:type="dxa"/>
          </w:tcPr>
          <w:p w:rsidR="008E1C72" w:rsidRPr="008E1C72" w:rsidRDefault="008E1C72" w:rsidP="008E1C72">
            <w:pPr>
              <w:jc w:val="center"/>
              <w:rPr>
                <w:b/>
                <w:sz w:val="16"/>
                <w:szCs w:val="16"/>
              </w:rPr>
            </w:pPr>
            <w:r w:rsidRPr="008E1C72">
              <w:rPr>
                <w:b/>
                <w:sz w:val="16"/>
                <w:szCs w:val="16"/>
              </w:rPr>
              <w:t>60</w:t>
            </w:r>
          </w:p>
        </w:tc>
        <w:tc>
          <w:tcPr>
            <w:tcW w:w="720" w:type="dxa"/>
          </w:tcPr>
          <w:p w:rsidR="008E1C72" w:rsidRPr="008E1C72" w:rsidRDefault="008E1C72" w:rsidP="008E1C72">
            <w:pPr>
              <w:jc w:val="center"/>
              <w:rPr>
                <w:b/>
                <w:sz w:val="16"/>
                <w:szCs w:val="16"/>
              </w:rPr>
            </w:pPr>
            <w:r w:rsidRPr="008E1C72">
              <w:rPr>
                <w:b/>
                <w:sz w:val="16"/>
                <w:szCs w:val="16"/>
              </w:rPr>
              <w:t>39</w:t>
            </w:r>
          </w:p>
        </w:tc>
        <w:tc>
          <w:tcPr>
            <w:tcW w:w="360" w:type="dxa"/>
          </w:tcPr>
          <w:p w:rsidR="008E1C72" w:rsidRPr="008E1C72" w:rsidRDefault="008E1C72" w:rsidP="008E1C72">
            <w:pPr>
              <w:jc w:val="center"/>
              <w:rPr>
                <w:b/>
                <w:sz w:val="14"/>
                <w:szCs w:val="14"/>
              </w:rPr>
            </w:pPr>
            <w:r w:rsidRPr="008E1C72">
              <w:rPr>
                <w:b/>
                <w:sz w:val="14"/>
                <w:szCs w:val="14"/>
              </w:rPr>
              <w:t>41</w:t>
            </w:r>
          </w:p>
        </w:tc>
        <w:tc>
          <w:tcPr>
            <w:tcW w:w="776" w:type="dxa"/>
          </w:tcPr>
          <w:p w:rsidR="008E1C72" w:rsidRPr="008E1C72" w:rsidRDefault="008E1C72" w:rsidP="008E1C72">
            <w:pPr>
              <w:jc w:val="center"/>
              <w:rPr>
                <w:b/>
                <w:sz w:val="16"/>
                <w:szCs w:val="16"/>
              </w:rPr>
            </w:pPr>
            <w:r w:rsidRPr="008E1C72">
              <w:rPr>
                <w:b/>
                <w:sz w:val="16"/>
                <w:szCs w:val="16"/>
              </w:rPr>
              <w:t>56</w:t>
            </w:r>
          </w:p>
        </w:tc>
        <w:tc>
          <w:tcPr>
            <w:tcW w:w="484" w:type="dxa"/>
          </w:tcPr>
          <w:p w:rsidR="008E1C72" w:rsidRPr="008E1C72" w:rsidRDefault="008E1C72" w:rsidP="008E1C72">
            <w:pPr>
              <w:jc w:val="center"/>
              <w:rPr>
                <w:b/>
                <w:sz w:val="16"/>
                <w:szCs w:val="16"/>
              </w:rPr>
            </w:pPr>
            <w:r w:rsidRPr="008E1C72">
              <w:rPr>
                <w:b/>
                <w:sz w:val="16"/>
                <w:szCs w:val="16"/>
              </w:rPr>
              <w:t>59</w:t>
            </w:r>
          </w:p>
        </w:tc>
      </w:tr>
    </w:tbl>
    <w:p w:rsidR="008E1C72" w:rsidRPr="008E1C72" w:rsidRDefault="008E1C72" w:rsidP="008E1C72">
      <w:pPr>
        <w:rPr>
          <w:b/>
          <w:sz w:val="16"/>
          <w:szCs w:val="16"/>
        </w:rPr>
      </w:pPr>
      <w:r w:rsidRPr="008E1C72">
        <w:rPr>
          <w:b/>
          <w:sz w:val="16"/>
          <w:szCs w:val="16"/>
        </w:rPr>
        <w:t>SPANISH LITERACY</w:t>
      </w:r>
    </w:p>
    <w:tbl>
      <w:tblPr>
        <w:tblStyle w:val="TableGrid2"/>
        <w:tblW w:w="10620" w:type="dxa"/>
        <w:tblInd w:w="-275" w:type="dxa"/>
        <w:tblLayout w:type="fixed"/>
        <w:tblLook w:val="04A0" w:firstRow="1" w:lastRow="0" w:firstColumn="1" w:lastColumn="0" w:noHBand="0" w:noVBand="1"/>
      </w:tblPr>
      <w:tblGrid>
        <w:gridCol w:w="720"/>
        <w:gridCol w:w="630"/>
        <w:gridCol w:w="720"/>
        <w:gridCol w:w="810"/>
        <w:gridCol w:w="720"/>
        <w:gridCol w:w="450"/>
        <w:gridCol w:w="720"/>
        <w:gridCol w:w="810"/>
        <w:gridCol w:w="720"/>
        <w:gridCol w:w="450"/>
        <w:gridCol w:w="810"/>
        <w:gridCol w:w="720"/>
        <w:gridCol w:w="720"/>
        <w:gridCol w:w="360"/>
        <w:gridCol w:w="776"/>
        <w:gridCol w:w="484"/>
      </w:tblGrid>
      <w:tr w:rsidR="008E1C72" w:rsidRPr="008E1C72" w:rsidTr="008E1C72">
        <w:trPr>
          <w:trHeight w:val="161"/>
        </w:trPr>
        <w:tc>
          <w:tcPr>
            <w:tcW w:w="135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080" w:type="dxa"/>
            <w:gridSpan w:val="2"/>
          </w:tcPr>
          <w:p w:rsidR="008E1C72" w:rsidRPr="008E1C72" w:rsidRDefault="008E1C72" w:rsidP="008E1C72">
            <w:pPr>
              <w:jc w:val="center"/>
              <w:rPr>
                <w:b/>
                <w:sz w:val="16"/>
                <w:szCs w:val="16"/>
              </w:rPr>
            </w:pPr>
            <w:r w:rsidRPr="008E1C72">
              <w:rPr>
                <w:b/>
                <w:sz w:val="16"/>
                <w:szCs w:val="16"/>
              </w:rPr>
              <w:t>BELOW</w:t>
            </w:r>
          </w:p>
        </w:tc>
        <w:tc>
          <w:tcPr>
            <w:tcW w:w="1260"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161"/>
        </w:trPr>
        <w:tc>
          <w:tcPr>
            <w:tcW w:w="720" w:type="dxa"/>
          </w:tcPr>
          <w:p w:rsidR="008E1C72" w:rsidRPr="008E1C72" w:rsidRDefault="008E1C72" w:rsidP="008E1C72">
            <w:pPr>
              <w:jc w:val="center"/>
              <w:rPr>
                <w:b/>
                <w:sz w:val="16"/>
                <w:szCs w:val="16"/>
              </w:rPr>
            </w:pPr>
            <w:r w:rsidRPr="008E1C72">
              <w:rPr>
                <w:b/>
                <w:sz w:val="16"/>
                <w:szCs w:val="16"/>
              </w:rPr>
              <w:t>COUNT</w:t>
            </w:r>
          </w:p>
        </w:tc>
        <w:tc>
          <w:tcPr>
            <w:tcW w:w="63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810" w:type="dxa"/>
          </w:tcPr>
          <w:p w:rsidR="008E1C72" w:rsidRPr="008E1C72" w:rsidRDefault="008E1C72" w:rsidP="008E1C72">
            <w:pPr>
              <w:jc w:val="center"/>
              <w:rPr>
                <w:b/>
                <w:sz w:val="16"/>
                <w:szCs w:val="16"/>
              </w:rPr>
            </w:pPr>
            <w:r w:rsidRPr="008E1C72">
              <w:rPr>
                <w:b/>
                <w:sz w:val="16"/>
                <w:szCs w:val="16"/>
              </w:rPr>
              <w:t>COUNT</w:t>
            </w:r>
          </w:p>
        </w:tc>
        <w:tc>
          <w:tcPr>
            <w:tcW w:w="72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360" w:type="dxa"/>
          </w:tcPr>
          <w:p w:rsidR="008E1C72" w:rsidRPr="008E1C72" w:rsidRDefault="008E1C72" w:rsidP="008E1C72">
            <w:pPr>
              <w:jc w:val="center"/>
              <w:rPr>
                <w:b/>
                <w:sz w:val="16"/>
                <w:szCs w:val="16"/>
              </w:rPr>
            </w:pPr>
            <w:r w:rsidRPr="008E1C72">
              <w:rPr>
                <w:b/>
                <w:sz w:val="16"/>
                <w:szCs w:val="16"/>
              </w:rPr>
              <w:t>%</w:t>
            </w:r>
          </w:p>
        </w:tc>
        <w:tc>
          <w:tcPr>
            <w:tcW w:w="776" w:type="dxa"/>
          </w:tcPr>
          <w:p w:rsidR="008E1C72" w:rsidRPr="008E1C72" w:rsidRDefault="008E1C72" w:rsidP="008E1C72">
            <w:pPr>
              <w:jc w:val="center"/>
              <w:rPr>
                <w:b/>
                <w:sz w:val="16"/>
                <w:szCs w:val="16"/>
              </w:rPr>
            </w:pPr>
            <w:r w:rsidRPr="008E1C72">
              <w:rPr>
                <w:b/>
                <w:sz w:val="16"/>
                <w:szCs w:val="16"/>
              </w:rPr>
              <w:t>COUNT</w:t>
            </w:r>
          </w:p>
        </w:tc>
        <w:tc>
          <w:tcPr>
            <w:tcW w:w="484" w:type="dxa"/>
          </w:tcPr>
          <w:p w:rsidR="008E1C72" w:rsidRPr="008E1C72" w:rsidRDefault="008E1C72" w:rsidP="008E1C72">
            <w:pPr>
              <w:rPr>
                <w:b/>
                <w:sz w:val="16"/>
                <w:szCs w:val="16"/>
              </w:rPr>
            </w:pPr>
            <w:r w:rsidRPr="008E1C72">
              <w:rPr>
                <w:b/>
                <w:sz w:val="16"/>
                <w:szCs w:val="16"/>
              </w:rPr>
              <w:t xml:space="preserve"> %</w:t>
            </w:r>
          </w:p>
        </w:tc>
      </w:tr>
      <w:tr w:rsidR="008E1C72" w:rsidRPr="008E1C72" w:rsidTr="008E1C72">
        <w:tc>
          <w:tcPr>
            <w:tcW w:w="720" w:type="dxa"/>
          </w:tcPr>
          <w:p w:rsidR="008E1C72" w:rsidRPr="008E1C72" w:rsidRDefault="008E1C72" w:rsidP="008E1C72">
            <w:pPr>
              <w:jc w:val="center"/>
              <w:rPr>
                <w:b/>
                <w:sz w:val="16"/>
                <w:szCs w:val="16"/>
              </w:rPr>
            </w:pPr>
            <w:r w:rsidRPr="008E1C72">
              <w:rPr>
                <w:b/>
                <w:sz w:val="16"/>
                <w:szCs w:val="16"/>
              </w:rPr>
              <w:t>5</w:t>
            </w:r>
          </w:p>
        </w:tc>
        <w:tc>
          <w:tcPr>
            <w:tcW w:w="630" w:type="dxa"/>
          </w:tcPr>
          <w:p w:rsidR="008E1C72" w:rsidRPr="008E1C72" w:rsidRDefault="008E1C72" w:rsidP="008E1C72">
            <w:pPr>
              <w:jc w:val="center"/>
              <w:rPr>
                <w:b/>
                <w:sz w:val="16"/>
                <w:szCs w:val="16"/>
              </w:rPr>
            </w:pPr>
            <w:r w:rsidRPr="008E1C72">
              <w:rPr>
                <w:b/>
                <w:sz w:val="16"/>
                <w:szCs w:val="16"/>
              </w:rPr>
              <w:t>62.5</w:t>
            </w:r>
          </w:p>
        </w:tc>
        <w:tc>
          <w:tcPr>
            <w:tcW w:w="720" w:type="dxa"/>
          </w:tcPr>
          <w:p w:rsidR="008E1C72" w:rsidRPr="008E1C72" w:rsidRDefault="008E1C72" w:rsidP="008E1C72">
            <w:pPr>
              <w:jc w:val="center"/>
              <w:rPr>
                <w:b/>
                <w:sz w:val="16"/>
                <w:szCs w:val="16"/>
              </w:rPr>
            </w:pPr>
            <w:r w:rsidRPr="008E1C72">
              <w:rPr>
                <w:b/>
                <w:sz w:val="16"/>
                <w:szCs w:val="16"/>
              </w:rPr>
              <w:t>3</w:t>
            </w:r>
          </w:p>
        </w:tc>
        <w:tc>
          <w:tcPr>
            <w:tcW w:w="810" w:type="dxa"/>
          </w:tcPr>
          <w:p w:rsidR="008E1C72" w:rsidRPr="008E1C72" w:rsidRDefault="008E1C72" w:rsidP="008E1C72">
            <w:pPr>
              <w:jc w:val="center"/>
              <w:rPr>
                <w:b/>
                <w:sz w:val="16"/>
                <w:szCs w:val="16"/>
              </w:rPr>
            </w:pPr>
            <w:r w:rsidRPr="008E1C72">
              <w:rPr>
                <w:b/>
                <w:sz w:val="16"/>
                <w:szCs w:val="16"/>
              </w:rPr>
              <w:t>37.5</w:t>
            </w:r>
          </w:p>
        </w:tc>
        <w:tc>
          <w:tcPr>
            <w:tcW w:w="720" w:type="dxa"/>
          </w:tcPr>
          <w:p w:rsidR="008E1C72" w:rsidRPr="008E1C72" w:rsidRDefault="008E1C72" w:rsidP="008E1C72">
            <w:pPr>
              <w:jc w:val="center"/>
              <w:rPr>
                <w:b/>
                <w:sz w:val="16"/>
                <w:szCs w:val="16"/>
              </w:rPr>
            </w:pPr>
          </w:p>
        </w:tc>
        <w:tc>
          <w:tcPr>
            <w:tcW w:w="450" w:type="dxa"/>
          </w:tcPr>
          <w:p w:rsidR="008E1C72" w:rsidRPr="008E1C72" w:rsidRDefault="008E1C72" w:rsidP="008E1C72">
            <w:pPr>
              <w:jc w:val="center"/>
              <w:rPr>
                <w:b/>
                <w:sz w:val="16"/>
                <w:szCs w:val="16"/>
              </w:rPr>
            </w:pPr>
          </w:p>
        </w:tc>
        <w:tc>
          <w:tcPr>
            <w:tcW w:w="720" w:type="dxa"/>
          </w:tcPr>
          <w:p w:rsidR="008E1C72" w:rsidRPr="008E1C72" w:rsidRDefault="008E1C72" w:rsidP="008E1C72">
            <w:pPr>
              <w:jc w:val="center"/>
              <w:rPr>
                <w:b/>
                <w:sz w:val="16"/>
                <w:szCs w:val="16"/>
              </w:rPr>
            </w:pPr>
            <w:r w:rsidRPr="008E1C72">
              <w:rPr>
                <w:b/>
                <w:sz w:val="16"/>
                <w:szCs w:val="16"/>
              </w:rPr>
              <w:t>8</w:t>
            </w:r>
          </w:p>
        </w:tc>
        <w:tc>
          <w:tcPr>
            <w:tcW w:w="810" w:type="dxa"/>
          </w:tcPr>
          <w:p w:rsidR="008E1C72" w:rsidRPr="008E1C72" w:rsidRDefault="008E1C72" w:rsidP="008E1C72">
            <w:pPr>
              <w:jc w:val="center"/>
              <w:rPr>
                <w:b/>
                <w:sz w:val="16"/>
                <w:szCs w:val="16"/>
              </w:rPr>
            </w:pPr>
            <w:r w:rsidRPr="008E1C72">
              <w:rPr>
                <w:b/>
                <w:sz w:val="16"/>
                <w:szCs w:val="16"/>
              </w:rPr>
              <w:t>100</w:t>
            </w:r>
          </w:p>
        </w:tc>
        <w:tc>
          <w:tcPr>
            <w:tcW w:w="720" w:type="dxa"/>
          </w:tcPr>
          <w:p w:rsidR="008E1C72" w:rsidRPr="008E1C72" w:rsidRDefault="008E1C72" w:rsidP="008E1C72">
            <w:pPr>
              <w:jc w:val="center"/>
              <w:rPr>
                <w:b/>
                <w:sz w:val="16"/>
                <w:szCs w:val="16"/>
              </w:rPr>
            </w:pPr>
            <w:r w:rsidRPr="008E1C72">
              <w:rPr>
                <w:b/>
                <w:sz w:val="16"/>
                <w:szCs w:val="16"/>
              </w:rPr>
              <w:t>4</w:t>
            </w:r>
          </w:p>
        </w:tc>
        <w:tc>
          <w:tcPr>
            <w:tcW w:w="450" w:type="dxa"/>
          </w:tcPr>
          <w:p w:rsidR="008E1C72" w:rsidRPr="008E1C72" w:rsidRDefault="008E1C72" w:rsidP="008E1C72">
            <w:pPr>
              <w:jc w:val="center"/>
              <w:rPr>
                <w:b/>
                <w:sz w:val="16"/>
                <w:szCs w:val="16"/>
              </w:rPr>
            </w:pPr>
            <w:r w:rsidRPr="008E1C72">
              <w:rPr>
                <w:b/>
                <w:sz w:val="16"/>
                <w:szCs w:val="16"/>
              </w:rPr>
              <w:t>50</w:t>
            </w:r>
          </w:p>
        </w:tc>
        <w:tc>
          <w:tcPr>
            <w:tcW w:w="810" w:type="dxa"/>
          </w:tcPr>
          <w:p w:rsidR="008E1C72" w:rsidRPr="008E1C72" w:rsidRDefault="008E1C72" w:rsidP="008E1C72">
            <w:pPr>
              <w:jc w:val="center"/>
              <w:rPr>
                <w:b/>
                <w:sz w:val="16"/>
                <w:szCs w:val="16"/>
              </w:rPr>
            </w:pPr>
            <w:r w:rsidRPr="008E1C72">
              <w:rPr>
                <w:b/>
                <w:sz w:val="16"/>
                <w:szCs w:val="16"/>
              </w:rPr>
              <w:t>4</w:t>
            </w:r>
          </w:p>
        </w:tc>
        <w:tc>
          <w:tcPr>
            <w:tcW w:w="720" w:type="dxa"/>
          </w:tcPr>
          <w:p w:rsidR="008E1C72" w:rsidRPr="008E1C72" w:rsidRDefault="008E1C72" w:rsidP="008E1C72">
            <w:pPr>
              <w:jc w:val="center"/>
              <w:rPr>
                <w:b/>
                <w:sz w:val="16"/>
                <w:szCs w:val="16"/>
              </w:rPr>
            </w:pPr>
            <w:r w:rsidRPr="008E1C72">
              <w:rPr>
                <w:b/>
                <w:sz w:val="16"/>
                <w:szCs w:val="16"/>
              </w:rPr>
              <w:t>50</w:t>
            </w:r>
          </w:p>
        </w:tc>
        <w:tc>
          <w:tcPr>
            <w:tcW w:w="720" w:type="dxa"/>
          </w:tcPr>
          <w:p w:rsidR="008E1C72" w:rsidRPr="008E1C72" w:rsidRDefault="008E1C72" w:rsidP="008E1C72">
            <w:pPr>
              <w:jc w:val="center"/>
              <w:rPr>
                <w:b/>
                <w:sz w:val="16"/>
                <w:szCs w:val="16"/>
              </w:rPr>
            </w:pPr>
            <w:r w:rsidRPr="008E1C72">
              <w:rPr>
                <w:b/>
                <w:sz w:val="16"/>
                <w:szCs w:val="16"/>
              </w:rPr>
              <w:t>2</w:t>
            </w:r>
          </w:p>
        </w:tc>
        <w:tc>
          <w:tcPr>
            <w:tcW w:w="360" w:type="dxa"/>
          </w:tcPr>
          <w:p w:rsidR="008E1C72" w:rsidRPr="008E1C72" w:rsidRDefault="008E1C72" w:rsidP="008E1C72">
            <w:pPr>
              <w:jc w:val="center"/>
              <w:rPr>
                <w:b/>
                <w:sz w:val="14"/>
                <w:szCs w:val="14"/>
              </w:rPr>
            </w:pPr>
            <w:r w:rsidRPr="008E1C72">
              <w:rPr>
                <w:b/>
                <w:sz w:val="14"/>
                <w:szCs w:val="14"/>
              </w:rPr>
              <w:t>67</w:t>
            </w:r>
          </w:p>
        </w:tc>
        <w:tc>
          <w:tcPr>
            <w:tcW w:w="776" w:type="dxa"/>
          </w:tcPr>
          <w:p w:rsidR="008E1C72" w:rsidRPr="008E1C72" w:rsidRDefault="008E1C72" w:rsidP="008E1C72">
            <w:pPr>
              <w:jc w:val="center"/>
              <w:rPr>
                <w:b/>
                <w:sz w:val="16"/>
                <w:szCs w:val="16"/>
              </w:rPr>
            </w:pPr>
            <w:r w:rsidRPr="008E1C72">
              <w:rPr>
                <w:b/>
                <w:sz w:val="16"/>
                <w:szCs w:val="16"/>
              </w:rPr>
              <w:t>1</w:t>
            </w:r>
          </w:p>
        </w:tc>
        <w:tc>
          <w:tcPr>
            <w:tcW w:w="484" w:type="dxa"/>
          </w:tcPr>
          <w:p w:rsidR="008E1C72" w:rsidRPr="008E1C72" w:rsidRDefault="008E1C72" w:rsidP="008E1C72">
            <w:pPr>
              <w:rPr>
                <w:b/>
                <w:sz w:val="16"/>
                <w:szCs w:val="16"/>
              </w:rPr>
            </w:pPr>
            <w:r w:rsidRPr="008E1C72">
              <w:rPr>
                <w:b/>
                <w:sz w:val="16"/>
                <w:szCs w:val="16"/>
              </w:rPr>
              <w:t>33</w:t>
            </w:r>
          </w:p>
        </w:tc>
      </w:tr>
    </w:tbl>
    <w:p w:rsidR="008E1C72" w:rsidRPr="008E1C72" w:rsidRDefault="008E1C72" w:rsidP="008E1C72">
      <w:pPr>
        <w:ind w:right="-288"/>
        <w:rPr>
          <w:b/>
          <w:sz w:val="16"/>
          <w:szCs w:val="16"/>
        </w:rPr>
      </w:pPr>
      <w:r w:rsidRPr="008E1C72">
        <w:rPr>
          <w:b/>
          <w:sz w:val="16"/>
          <w:szCs w:val="16"/>
        </w:rPr>
        <w:t>MATHEMATICS</w:t>
      </w:r>
    </w:p>
    <w:tbl>
      <w:tblPr>
        <w:tblStyle w:val="TableGrid2"/>
        <w:tblW w:w="10620" w:type="dxa"/>
        <w:tblInd w:w="-275" w:type="dxa"/>
        <w:tblLayout w:type="fixed"/>
        <w:tblLook w:val="04A0" w:firstRow="1" w:lastRow="0" w:firstColumn="1" w:lastColumn="0" w:noHBand="0" w:noVBand="1"/>
      </w:tblPr>
      <w:tblGrid>
        <w:gridCol w:w="720"/>
        <w:gridCol w:w="630"/>
        <w:gridCol w:w="720"/>
        <w:gridCol w:w="810"/>
        <w:gridCol w:w="720"/>
        <w:gridCol w:w="450"/>
        <w:gridCol w:w="720"/>
        <w:gridCol w:w="810"/>
        <w:gridCol w:w="720"/>
        <w:gridCol w:w="450"/>
        <w:gridCol w:w="810"/>
        <w:gridCol w:w="720"/>
        <w:gridCol w:w="720"/>
        <w:gridCol w:w="360"/>
        <w:gridCol w:w="776"/>
        <w:gridCol w:w="484"/>
      </w:tblGrid>
      <w:tr w:rsidR="008E1C72" w:rsidRPr="008E1C72" w:rsidTr="008E1C72">
        <w:trPr>
          <w:trHeight w:val="161"/>
        </w:trPr>
        <w:tc>
          <w:tcPr>
            <w:tcW w:w="135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170" w:type="dxa"/>
            <w:gridSpan w:val="2"/>
          </w:tcPr>
          <w:p w:rsidR="008E1C72" w:rsidRPr="008E1C72" w:rsidRDefault="008E1C72" w:rsidP="008E1C72">
            <w:pPr>
              <w:jc w:val="center"/>
              <w:rPr>
                <w:b/>
                <w:sz w:val="16"/>
                <w:szCs w:val="16"/>
              </w:rPr>
            </w:pPr>
            <w:r w:rsidRPr="008E1C72">
              <w:rPr>
                <w:b/>
                <w:sz w:val="16"/>
                <w:szCs w:val="16"/>
              </w:rPr>
              <w:t>BELOW</w:t>
            </w:r>
          </w:p>
        </w:tc>
        <w:tc>
          <w:tcPr>
            <w:tcW w:w="1530" w:type="dxa"/>
            <w:gridSpan w:val="2"/>
          </w:tcPr>
          <w:p w:rsidR="008E1C72" w:rsidRPr="008E1C72" w:rsidRDefault="008E1C72" w:rsidP="008E1C72">
            <w:pPr>
              <w:jc w:val="center"/>
              <w:rPr>
                <w:b/>
                <w:sz w:val="16"/>
                <w:szCs w:val="16"/>
              </w:rPr>
            </w:pPr>
            <w:r w:rsidRPr="008E1C72">
              <w:rPr>
                <w:b/>
                <w:sz w:val="16"/>
                <w:szCs w:val="16"/>
              </w:rPr>
              <w:t>MEET/EXCEED</w:t>
            </w:r>
          </w:p>
        </w:tc>
        <w:tc>
          <w:tcPr>
            <w:tcW w:w="1080" w:type="dxa"/>
            <w:gridSpan w:val="2"/>
          </w:tcPr>
          <w:p w:rsidR="008E1C72" w:rsidRPr="008E1C72" w:rsidRDefault="008E1C72" w:rsidP="008E1C72">
            <w:pPr>
              <w:jc w:val="center"/>
              <w:rPr>
                <w:b/>
                <w:sz w:val="16"/>
                <w:szCs w:val="16"/>
              </w:rPr>
            </w:pPr>
            <w:r w:rsidRPr="008E1C72">
              <w:rPr>
                <w:b/>
                <w:sz w:val="16"/>
                <w:szCs w:val="16"/>
              </w:rPr>
              <w:t>BELOW</w:t>
            </w:r>
          </w:p>
        </w:tc>
        <w:tc>
          <w:tcPr>
            <w:tcW w:w="1260" w:type="dxa"/>
            <w:gridSpan w:val="2"/>
          </w:tcPr>
          <w:p w:rsidR="008E1C72" w:rsidRPr="008E1C72" w:rsidRDefault="008E1C72" w:rsidP="008E1C72">
            <w:pPr>
              <w:jc w:val="center"/>
              <w:rPr>
                <w:b/>
                <w:sz w:val="16"/>
                <w:szCs w:val="16"/>
              </w:rPr>
            </w:pPr>
            <w:r w:rsidRPr="008E1C72">
              <w:rPr>
                <w:b/>
                <w:sz w:val="16"/>
                <w:szCs w:val="16"/>
              </w:rPr>
              <w:t>MEET/EXCEED</w:t>
            </w:r>
          </w:p>
        </w:tc>
      </w:tr>
      <w:tr w:rsidR="008E1C72" w:rsidRPr="008E1C72" w:rsidTr="008E1C72">
        <w:trPr>
          <w:trHeight w:val="161"/>
        </w:trPr>
        <w:tc>
          <w:tcPr>
            <w:tcW w:w="720" w:type="dxa"/>
          </w:tcPr>
          <w:p w:rsidR="008E1C72" w:rsidRPr="008E1C72" w:rsidRDefault="008E1C72" w:rsidP="008E1C72">
            <w:pPr>
              <w:jc w:val="center"/>
              <w:rPr>
                <w:b/>
                <w:sz w:val="16"/>
                <w:szCs w:val="16"/>
              </w:rPr>
            </w:pPr>
            <w:r w:rsidRPr="008E1C72">
              <w:rPr>
                <w:b/>
                <w:sz w:val="16"/>
                <w:szCs w:val="16"/>
              </w:rPr>
              <w:t>COUNT</w:t>
            </w:r>
          </w:p>
        </w:tc>
        <w:tc>
          <w:tcPr>
            <w:tcW w:w="63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81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450" w:type="dxa"/>
          </w:tcPr>
          <w:p w:rsidR="008E1C72" w:rsidRPr="008E1C72" w:rsidRDefault="008E1C72" w:rsidP="008E1C72">
            <w:pPr>
              <w:jc w:val="center"/>
              <w:rPr>
                <w:b/>
                <w:sz w:val="16"/>
                <w:szCs w:val="16"/>
              </w:rPr>
            </w:pPr>
            <w:r w:rsidRPr="008E1C72">
              <w:rPr>
                <w:b/>
                <w:sz w:val="16"/>
                <w:szCs w:val="16"/>
              </w:rPr>
              <w:t>%</w:t>
            </w:r>
          </w:p>
        </w:tc>
        <w:tc>
          <w:tcPr>
            <w:tcW w:w="810" w:type="dxa"/>
          </w:tcPr>
          <w:p w:rsidR="008E1C72" w:rsidRPr="008E1C72" w:rsidRDefault="008E1C72" w:rsidP="008E1C72">
            <w:pPr>
              <w:jc w:val="center"/>
              <w:rPr>
                <w:b/>
                <w:sz w:val="16"/>
                <w:szCs w:val="16"/>
              </w:rPr>
            </w:pPr>
            <w:r w:rsidRPr="008E1C72">
              <w:rPr>
                <w:b/>
                <w:sz w:val="16"/>
                <w:szCs w:val="16"/>
              </w:rPr>
              <w:t>COUNT</w:t>
            </w:r>
          </w:p>
        </w:tc>
        <w:tc>
          <w:tcPr>
            <w:tcW w:w="720" w:type="dxa"/>
          </w:tcPr>
          <w:p w:rsidR="008E1C72" w:rsidRPr="008E1C72" w:rsidRDefault="008E1C72" w:rsidP="008E1C72">
            <w:pPr>
              <w:jc w:val="center"/>
              <w:rPr>
                <w:b/>
                <w:sz w:val="16"/>
                <w:szCs w:val="16"/>
              </w:rPr>
            </w:pPr>
            <w:r w:rsidRPr="008E1C72">
              <w:rPr>
                <w:b/>
                <w:sz w:val="16"/>
                <w:szCs w:val="16"/>
              </w:rPr>
              <w:t>%</w:t>
            </w:r>
          </w:p>
        </w:tc>
        <w:tc>
          <w:tcPr>
            <w:tcW w:w="720" w:type="dxa"/>
          </w:tcPr>
          <w:p w:rsidR="008E1C72" w:rsidRPr="008E1C72" w:rsidRDefault="008E1C72" w:rsidP="008E1C72">
            <w:pPr>
              <w:jc w:val="center"/>
              <w:rPr>
                <w:b/>
                <w:sz w:val="16"/>
                <w:szCs w:val="16"/>
              </w:rPr>
            </w:pPr>
            <w:r w:rsidRPr="008E1C72">
              <w:rPr>
                <w:b/>
                <w:sz w:val="16"/>
                <w:szCs w:val="16"/>
              </w:rPr>
              <w:t>COUNT</w:t>
            </w:r>
          </w:p>
        </w:tc>
        <w:tc>
          <w:tcPr>
            <w:tcW w:w="360" w:type="dxa"/>
          </w:tcPr>
          <w:p w:rsidR="008E1C72" w:rsidRPr="008E1C72" w:rsidRDefault="008E1C72" w:rsidP="008E1C72">
            <w:pPr>
              <w:jc w:val="center"/>
              <w:rPr>
                <w:b/>
                <w:sz w:val="16"/>
                <w:szCs w:val="16"/>
              </w:rPr>
            </w:pPr>
            <w:r w:rsidRPr="008E1C72">
              <w:rPr>
                <w:b/>
                <w:sz w:val="16"/>
                <w:szCs w:val="16"/>
              </w:rPr>
              <w:t>%</w:t>
            </w:r>
          </w:p>
        </w:tc>
        <w:tc>
          <w:tcPr>
            <w:tcW w:w="776" w:type="dxa"/>
          </w:tcPr>
          <w:p w:rsidR="008E1C72" w:rsidRPr="008E1C72" w:rsidRDefault="008E1C72" w:rsidP="008E1C72">
            <w:pPr>
              <w:jc w:val="center"/>
              <w:rPr>
                <w:b/>
                <w:sz w:val="16"/>
                <w:szCs w:val="16"/>
              </w:rPr>
            </w:pPr>
            <w:r w:rsidRPr="008E1C72">
              <w:rPr>
                <w:b/>
                <w:sz w:val="16"/>
                <w:szCs w:val="16"/>
              </w:rPr>
              <w:t>COUNT</w:t>
            </w:r>
          </w:p>
        </w:tc>
        <w:tc>
          <w:tcPr>
            <w:tcW w:w="484" w:type="dxa"/>
          </w:tcPr>
          <w:p w:rsidR="008E1C72" w:rsidRPr="008E1C72" w:rsidRDefault="008E1C72" w:rsidP="008E1C72">
            <w:pPr>
              <w:jc w:val="center"/>
              <w:rPr>
                <w:b/>
                <w:sz w:val="16"/>
                <w:szCs w:val="16"/>
              </w:rPr>
            </w:pPr>
            <w:r w:rsidRPr="008E1C72">
              <w:rPr>
                <w:b/>
                <w:sz w:val="16"/>
                <w:szCs w:val="16"/>
              </w:rPr>
              <w:t>%</w:t>
            </w:r>
          </w:p>
        </w:tc>
      </w:tr>
      <w:tr w:rsidR="008E1C72" w:rsidRPr="008E1C72" w:rsidTr="008E1C72">
        <w:tc>
          <w:tcPr>
            <w:tcW w:w="720" w:type="dxa"/>
          </w:tcPr>
          <w:p w:rsidR="008E1C72" w:rsidRPr="008E1C72" w:rsidRDefault="008E1C72" w:rsidP="008E1C72">
            <w:pPr>
              <w:jc w:val="center"/>
              <w:rPr>
                <w:b/>
                <w:sz w:val="16"/>
                <w:szCs w:val="16"/>
              </w:rPr>
            </w:pPr>
            <w:r w:rsidRPr="008E1C72">
              <w:rPr>
                <w:b/>
                <w:sz w:val="16"/>
                <w:szCs w:val="16"/>
              </w:rPr>
              <w:t>112</w:t>
            </w:r>
          </w:p>
        </w:tc>
        <w:tc>
          <w:tcPr>
            <w:tcW w:w="630" w:type="dxa"/>
          </w:tcPr>
          <w:p w:rsidR="008E1C72" w:rsidRPr="008E1C72" w:rsidRDefault="008E1C72" w:rsidP="008E1C72">
            <w:pPr>
              <w:jc w:val="center"/>
              <w:rPr>
                <w:b/>
                <w:sz w:val="16"/>
                <w:szCs w:val="16"/>
              </w:rPr>
            </w:pPr>
            <w:r w:rsidRPr="008E1C72">
              <w:rPr>
                <w:b/>
                <w:sz w:val="16"/>
                <w:szCs w:val="16"/>
              </w:rPr>
              <w:t>48.7</w:t>
            </w:r>
          </w:p>
        </w:tc>
        <w:tc>
          <w:tcPr>
            <w:tcW w:w="720" w:type="dxa"/>
          </w:tcPr>
          <w:p w:rsidR="008E1C72" w:rsidRPr="008E1C72" w:rsidRDefault="008E1C72" w:rsidP="008E1C72">
            <w:pPr>
              <w:jc w:val="center"/>
              <w:rPr>
                <w:b/>
                <w:sz w:val="16"/>
                <w:szCs w:val="16"/>
              </w:rPr>
            </w:pPr>
            <w:r w:rsidRPr="008E1C72">
              <w:rPr>
                <w:b/>
                <w:sz w:val="16"/>
                <w:szCs w:val="16"/>
              </w:rPr>
              <w:t>118</w:t>
            </w:r>
          </w:p>
        </w:tc>
        <w:tc>
          <w:tcPr>
            <w:tcW w:w="810" w:type="dxa"/>
          </w:tcPr>
          <w:p w:rsidR="008E1C72" w:rsidRPr="008E1C72" w:rsidRDefault="008E1C72" w:rsidP="008E1C72">
            <w:pPr>
              <w:jc w:val="center"/>
              <w:rPr>
                <w:b/>
                <w:sz w:val="16"/>
                <w:szCs w:val="16"/>
              </w:rPr>
            </w:pPr>
            <w:r w:rsidRPr="008E1C72">
              <w:rPr>
                <w:b/>
                <w:sz w:val="16"/>
                <w:szCs w:val="16"/>
              </w:rPr>
              <w:t>51.28</w:t>
            </w:r>
          </w:p>
        </w:tc>
        <w:tc>
          <w:tcPr>
            <w:tcW w:w="720" w:type="dxa"/>
          </w:tcPr>
          <w:p w:rsidR="008E1C72" w:rsidRPr="008E1C72" w:rsidRDefault="008E1C72" w:rsidP="008E1C72">
            <w:pPr>
              <w:jc w:val="center"/>
              <w:rPr>
                <w:b/>
                <w:sz w:val="16"/>
                <w:szCs w:val="16"/>
              </w:rPr>
            </w:pPr>
            <w:r w:rsidRPr="008E1C72">
              <w:rPr>
                <w:b/>
                <w:sz w:val="16"/>
                <w:szCs w:val="16"/>
              </w:rPr>
              <w:t>96</w:t>
            </w:r>
          </w:p>
        </w:tc>
        <w:tc>
          <w:tcPr>
            <w:tcW w:w="450" w:type="dxa"/>
          </w:tcPr>
          <w:p w:rsidR="008E1C72" w:rsidRPr="008E1C72" w:rsidRDefault="008E1C72" w:rsidP="008E1C72">
            <w:pPr>
              <w:jc w:val="center"/>
              <w:rPr>
                <w:b/>
                <w:sz w:val="16"/>
                <w:szCs w:val="16"/>
              </w:rPr>
            </w:pPr>
            <w:r w:rsidRPr="008E1C72">
              <w:rPr>
                <w:b/>
                <w:sz w:val="16"/>
                <w:szCs w:val="16"/>
              </w:rPr>
              <w:t>38</w:t>
            </w:r>
          </w:p>
        </w:tc>
        <w:tc>
          <w:tcPr>
            <w:tcW w:w="720" w:type="dxa"/>
          </w:tcPr>
          <w:p w:rsidR="008E1C72" w:rsidRPr="008E1C72" w:rsidRDefault="008E1C72" w:rsidP="008E1C72">
            <w:pPr>
              <w:jc w:val="center"/>
              <w:rPr>
                <w:b/>
                <w:sz w:val="16"/>
                <w:szCs w:val="16"/>
              </w:rPr>
            </w:pPr>
            <w:r w:rsidRPr="008E1C72">
              <w:rPr>
                <w:b/>
                <w:sz w:val="16"/>
                <w:szCs w:val="16"/>
              </w:rPr>
              <w:t>157</w:t>
            </w:r>
          </w:p>
        </w:tc>
        <w:tc>
          <w:tcPr>
            <w:tcW w:w="810" w:type="dxa"/>
          </w:tcPr>
          <w:p w:rsidR="008E1C72" w:rsidRPr="008E1C72" w:rsidRDefault="008E1C72" w:rsidP="008E1C72">
            <w:pPr>
              <w:jc w:val="center"/>
              <w:rPr>
                <w:b/>
                <w:sz w:val="16"/>
                <w:szCs w:val="16"/>
              </w:rPr>
            </w:pPr>
            <w:r w:rsidRPr="008E1C72">
              <w:rPr>
                <w:b/>
                <w:sz w:val="16"/>
                <w:szCs w:val="16"/>
              </w:rPr>
              <w:t>62</w:t>
            </w:r>
          </w:p>
        </w:tc>
        <w:tc>
          <w:tcPr>
            <w:tcW w:w="720" w:type="dxa"/>
          </w:tcPr>
          <w:p w:rsidR="008E1C72" w:rsidRPr="008E1C72" w:rsidRDefault="008E1C72" w:rsidP="008E1C72">
            <w:pPr>
              <w:jc w:val="center"/>
              <w:rPr>
                <w:b/>
                <w:sz w:val="16"/>
                <w:szCs w:val="16"/>
              </w:rPr>
            </w:pPr>
            <w:r w:rsidRPr="008E1C72">
              <w:rPr>
                <w:b/>
                <w:sz w:val="16"/>
                <w:szCs w:val="16"/>
              </w:rPr>
              <w:t>117</w:t>
            </w:r>
          </w:p>
        </w:tc>
        <w:tc>
          <w:tcPr>
            <w:tcW w:w="450" w:type="dxa"/>
          </w:tcPr>
          <w:p w:rsidR="008E1C72" w:rsidRPr="008E1C72" w:rsidRDefault="008E1C72" w:rsidP="008E1C72">
            <w:pPr>
              <w:jc w:val="center"/>
              <w:rPr>
                <w:b/>
                <w:sz w:val="16"/>
                <w:szCs w:val="16"/>
              </w:rPr>
            </w:pPr>
            <w:r w:rsidRPr="008E1C72">
              <w:rPr>
                <w:b/>
                <w:sz w:val="16"/>
                <w:szCs w:val="16"/>
              </w:rPr>
              <w:t>47</w:t>
            </w:r>
          </w:p>
        </w:tc>
        <w:tc>
          <w:tcPr>
            <w:tcW w:w="810" w:type="dxa"/>
          </w:tcPr>
          <w:p w:rsidR="008E1C72" w:rsidRPr="008E1C72" w:rsidRDefault="008E1C72" w:rsidP="008E1C72">
            <w:pPr>
              <w:jc w:val="center"/>
              <w:rPr>
                <w:b/>
                <w:sz w:val="16"/>
                <w:szCs w:val="16"/>
              </w:rPr>
            </w:pPr>
            <w:r w:rsidRPr="008E1C72">
              <w:rPr>
                <w:b/>
                <w:sz w:val="16"/>
                <w:szCs w:val="16"/>
              </w:rPr>
              <w:t>134</w:t>
            </w:r>
          </w:p>
        </w:tc>
        <w:tc>
          <w:tcPr>
            <w:tcW w:w="720" w:type="dxa"/>
          </w:tcPr>
          <w:p w:rsidR="008E1C72" w:rsidRPr="008E1C72" w:rsidRDefault="008E1C72" w:rsidP="008E1C72">
            <w:pPr>
              <w:jc w:val="center"/>
              <w:rPr>
                <w:b/>
                <w:sz w:val="16"/>
                <w:szCs w:val="16"/>
              </w:rPr>
            </w:pPr>
            <w:r w:rsidRPr="008E1C72">
              <w:rPr>
                <w:b/>
                <w:sz w:val="16"/>
                <w:szCs w:val="16"/>
              </w:rPr>
              <w:t>53</w:t>
            </w:r>
          </w:p>
        </w:tc>
        <w:tc>
          <w:tcPr>
            <w:tcW w:w="720" w:type="dxa"/>
          </w:tcPr>
          <w:p w:rsidR="008E1C72" w:rsidRPr="008E1C72" w:rsidRDefault="008E1C72" w:rsidP="008E1C72">
            <w:pPr>
              <w:jc w:val="center"/>
              <w:rPr>
                <w:b/>
                <w:sz w:val="16"/>
                <w:szCs w:val="16"/>
              </w:rPr>
            </w:pPr>
            <w:r w:rsidRPr="008E1C72">
              <w:rPr>
                <w:b/>
                <w:sz w:val="16"/>
                <w:szCs w:val="16"/>
              </w:rPr>
              <w:t>44</w:t>
            </w:r>
          </w:p>
        </w:tc>
        <w:tc>
          <w:tcPr>
            <w:tcW w:w="360" w:type="dxa"/>
          </w:tcPr>
          <w:p w:rsidR="008E1C72" w:rsidRPr="008E1C72" w:rsidRDefault="008E1C72" w:rsidP="008E1C72">
            <w:pPr>
              <w:jc w:val="center"/>
              <w:rPr>
                <w:b/>
                <w:sz w:val="14"/>
                <w:szCs w:val="14"/>
              </w:rPr>
            </w:pPr>
            <w:r w:rsidRPr="008E1C72">
              <w:rPr>
                <w:b/>
                <w:sz w:val="14"/>
                <w:szCs w:val="14"/>
              </w:rPr>
              <w:t>46</w:t>
            </w:r>
          </w:p>
        </w:tc>
        <w:tc>
          <w:tcPr>
            <w:tcW w:w="776" w:type="dxa"/>
          </w:tcPr>
          <w:p w:rsidR="008E1C72" w:rsidRPr="008E1C72" w:rsidRDefault="008E1C72" w:rsidP="008E1C72">
            <w:pPr>
              <w:jc w:val="center"/>
              <w:rPr>
                <w:b/>
                <w:sz w:val="16"/>
                <w:szCs w:val="16"/>
              </w:rPr>
            </w:pPr>
            <w:r w:rsidRPr="008E1C72">
              <w:rPr>
                <w:b/>
                <w:sz w:val="16"/>
                <w:szCs w:val="16"/>
              </w:rPr>
              <w:t>51</w:t>
            </w:r>
          </w:p>
        </w:tc>
        <w:tc>
          <w:tcPr>
            <w:tcW w:w="484" w:type="dxa"/>
          </w:tcPr>
          <w:p w:rsidR="008E1C72" w:rsidRPr="008E1C72" w:rsidRDefault="008E1C72" w:rsidP="008E1C72">
            <w:pPr>
              <w:rPr>
                <w:b/>
                <w:sz w:val="16"/>
                <w:szCs w:val="16"/>
              </w:rPr>
            </w:pPr>
            <w:r w:rsidRPr="008E1C72">
              <w:rPr>
                <w:b/>
                <w:sz w:val="16"/>
                <w:szCs w:val="16"/>
              </w:rPr>
              <w:t>54</w:t>
            </w:r>
          </w:p>
        </w:tc>
      </w:tr>
    </w:tbl>
    <w:p w:rsidR="00C31FC1" w:rsidRDefault="00C31FC1"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C31FC1" w:rsidRPr="00845615" w:rsidRDefault="00845615" w:rsidP="009D243F">
      <w:pPr>
        <w:spacing w:after="0"/>
        <w:rPr>
          <w:rFonts w:ascii="Times New Roman" w:hAnsi="Times New Roman" w:cs="Times New Roman"/>
          <w:b/>
          <w:sz w:val="24"/>
          <w:szCs w:val="24"/>
        </w:rPr>
      </w:pPr>
      <w:r w:rsidRPr="00845615">
        <w:rPr>
          <w:rFonts w:ascii="Times New Roman" w:hAnsi="Times New Roman" w:cs="Times New Roman"/>
          <w:b/>
          <w:sz w:val="24"/>
          <w:szCs w:val="24"/>
        </w:rPr>
        <w:t>Head Start/Early Head Start Outcomes 2019-2020 (Spring 2020 results unavailable due to COVID-19)</w:t>
      </w:r>
    </w:p>
    <w:p w:rsidR="00845615" w:rsidRDefault="00845615" w:rsidP="00845615">
      <w:pPr>
        <w:pStyle w:val="BodyText"/>
        <w:rPr>
          <w:sz w:val="20"/>
        </w:rPr>
      </w:pPr>
    </w:p>
    <w:p w:rsidR="00845615" w:rsidRDefault="00845615" w:rsidP="00845615">
      <w:pPr>
        <w:pStyle w:val="BodyText"/>
        <w:spacing w:before="7"/>
        <w:rPr>
          <w:sz w:val="16"/>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06"/>
        <w:gridCol w:w="3116"/>
        <w:gridCol w:w="3130"/>
      </w:tblGrid>
      <w:tr w:rsidR="00845615" w:rsidTr="00845615">
        <w:trPr>
          <w:trHeight w:val="287"/>
        </w:trPr>
        <w:tc>
          <w:tcPr>
            <w:tcW w:w="3106" w:type="dxa"/>
          </w:tcPr>
          <w:p w:rsidR="00845615" w:rsidRDefault="00845615" w:rsidP="00845615">
            <w:pPr>
              <w:pStyle w:val="TableParagraph"/>
              <w:spacing w:line="267" w:lineRule="exact"/>
              <w:ind w:left="1095" w:right="1053"/>
              <w:rPr>
                <w:sz w:val="23"/>
              </w:rPr>
            </w:pPr>
            <w:r>
              <w:rPr>
                <w:w w:val="95"/>
                <w:sz w:val="23"/>
              </w:rPr>
              <w:t>FALL 2019</w:t>
            </w:r>
          </w:p>
        </w:tc>
        <w:tc>
          <w:tcPr>
            <w:tcW w:w="3116" w:type="dxa"/>
          </w:tcPr>
          <w:p w:rsidR="00845615" w:rsidRDefault="00845615" w:rsidP="00845615">
            <w:pPr>
              <w:pStyle w:val="TableParagraph"/>
              <w:spacing w:line="263" w:lineRule="exact"/>
              <w:ind w:left="962"/>
              <w:jc w:val="left"/>
            </w:pPr>
            <w:r>
              <w:t>WINTER</w:t>
            </w:r>
            <w:r>
              <w:rPr>
                <w:spacing w:val="-5"/>
              </w:rPr>
              <w:t xml:space="preserve"> </w:t>
            </w:r>
            <w:r>
              <w:t>2020</w:t>
            </w:r>
          </w:p>
        </w:tc>
        <w:tc>
          <w:tcPr>
            <w:tcW w:w="3130" w:type="dxa"/>
          </w:tcPr>
          <w:p w:rsidR="00845615" w:rsidRDefault="00845615" w:rsidP="00845615">
            <w:pPr>
              <w:pStyle w:val="TableParagraph"/>
              <w:spacing w:line="259" w:lineRule="exact"/>
              <w:ind w:left="984"/>
              <w:jc w:val="left"/>
            </w:pPr>
            <w:r>
              <w:t>SPRING</w:t>
            </w:r>
            <w:r>
              <w:rPr>
                <w:spacing w:val="3"/>
              </w:rPr>
              <w:t xml:space="preserve"> </w:t>
            </w:r>
            <w:r>
              <w:t>2020</w:t>
            </w:r>
          </w:p>
        </w:tc>
      </w:tr>
    </w:tbl>
    <w:p w:rsidR="00845615" w:rsidRDefault="00845615" w:rsidP="00845615">
      <w:pPr>
        <w:pStyle w:val="BodyText"/>
        <w:spacing w:before="9"/>
        <w:rPr>
          <w:sz w:val="29"/>
        </w:rPr>
      </w:pPr>
    </w:p>
    <w:p w:rsidR="00845615" w:rsidRDefault="00845615" w:rsidP="00845615">
      <w:pPr>
        <w:pStyle w:val="BodyText"/>
        <w:spacing w:before="54"/>
        <w:ind w:left="116"/>
      </w:pPr>
      <w:r>
        <w:t>SOCIAL-EMOTIONAL</w:t>
      </w:r>
    </w:p>
    <w:p w:rsidR="00845615" w:rsidRDefault="00845615" w:rsidP="00845615">
      <w:pPr>
        <w:pStyle w:val="BodyText"/>
        <w:rPr>
          <w:sz w:val="14"/>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6"/>
        <w:gridCol w:w="796"/>
        <w:gridCol w:w="825"/>
        <w:gridCol w:w="806"/>
        <w:gridCol w:w="729"/>
        <w:gridCol w:w="724"/>
        <w:gridCol w:w="863"/>
        <w:gridCol w:w="777"/>
        <w:gridCol w:w="705"/>
        <w:gridCol w:w="787"/>
        <w:gridCol w:w="763"/>
        <w:gridCol w:w="883"/>
      </w:tblGrid>
      <w:tr w:rsidR="00845615" w:rsidTr="00845615">
        <w:trPr>
          <w:trHeight w:val="210"/>
        </w:trPr>
        <w:tc>
          <w:tcPr>
            <w:tcW w:w="1482" w:type="dxa"/>
            <w:gridSpan w:val="2"/>
          </w:tcPr>
          <w:p w:rsidR="00845615" w:rsidRDefault="00845615" w:rsidP="00845615">
            <w:pPr>
              <w:pStyle w:val="TableParagraph"/>
              <w:spacing w:line="191" w:lineRule="exact"/>
              <w:ind w:left="511"/>
              <w:jc w:val="left"/>
              <w:rPr>
                <w:sz w:val="17"/>
              </w:rPr>
            </w:pPr>
            <w:r>
              <w:rPr>
                <w:sz w:val="17"/>
              </w:rPr>
              <w:t>BELOW</w:t>
            </w:r>
          </w:p>
        </w:tc>
        <w:tc>
          <w:tcPr>
            <w:tcW w:w="1631" w:type="dxa"/>
            <w:gridSpan w:val="2"/>
          </w:tcPr>
          <w:p w:rsidR="00845615" w:rsidRDefault="00845615" w:rsidP="00845615">
            <w:pPr>
              <w:pStyle w:val="TableParagraph"/>
              <w:spacing w:line="191" w:lineRule="exact"/>
              <w:ind w:left="123"/>
              <w:jc w:val="left"/>
              <w:rPr>
                <w:sz w:val="17"/>
              </w:rPr>
            </w:pPr>
            <w:r>
              <w:rPr>
                <w:w w:val="95"/>
                <w:sz w:val="17"/>
              </w:rPr>
              <w:t>MEETING/EXCEEDING</w:t>
            </w:r>
          </w:p>
        </w:tc>
        <w:tc>
          <w:tcPr>
            <w:tcW w:w="1453" w:type="dxa"/>
            <w:gridSpan w:val="2"/>
          </w:tcPr>
          <w:p w:rsidR="00845615" w:rsidRDefault="00845615" w:rsidP="00845615">
            <w:pPr>
              <w:pStyle w:val="TableParagraph"/>
              <w:spacing w:line="191" w:lineRule="exact"/>
              <w:ind w:left="508"/>
              <w:jc w:val="left"/>
              <w:rPr>
                <w:sz w:val="17"/>
              </w:rPr>
            </w:pPr>
            <w:r>
              <w:rPr>
                <w:sz w:val="17"/>
              </w:rPr>
              <w:t>BELOW</w:t>
            </w:r>
          </w:p>
        </w:tc>
        <w:tc>
          <w:tcPr>
            <w:tcW w:w="1640" w:type="dxa"/>
            <w:gridSpan w:val="2"/>
          </w:tcPr>
          <w:p w:rsidR="00845615" w:rsidRDefault="00845615" w:rsidP="00845615">
            <w:pPr>
              <w:pStyle w:val="TableParagraph"/>
              <w:spacing w:line="191" w:lineRule="exact"/>
              <w:ind w:left="135"/>
              <w:jc w:val="left"/>
              <w:rPr>
                <w:sz w:val="17"/>
              </w:rPr>
            </w:pPr>
            <w:r>
              <w:rPr>
                <w:w w:val="95"/>
                <w:sz w:val="17"/>
              </w:rPr>
              <w:t>MEETING/EXCEEDING</w:t>
            </w:r>
          </w:p>
        </w:tc>
        <w:tc>
          <w:tcPr>
            <w:tcW w:w="1492" w:type="dxa"/>
            <w:gridSpan w:val="2"/>
          </w:tcPr>
          <w:p w:rsidR="00845615" w:rsidRDefault="00845615" w:rsidP="00845615">
            <w:pPr>
              <w:pStyle w:val="TableParagraph"/>
              <w:spacing w:line="191" w:lineRule="exact"/>
              <w:ind w:left="525"/>
              <w:jc w:val="left"/>
              <w:rPr>
                <w:sz w:val="17"/>
              </w:rPr>
            </w:pPr>
            <w:r>
              <w:rPr>
                <w:sz w:val="17"/>
              </w:rPr>
              <w:t>BELOW</w:t>
            </w:r>
          </w:p>
        </w:tc>
        <w:tc>
          <w:tcPr>
            <w:tcW w:w="1646" w:type="dxa"/>
            <w:gridSpan w:val="2"/>
          </w:tcPr>
          <w:p w:rsidR="00845615" w:rsidRDefault="00845615" w:rsidP="00845615">
            <w:pPr>
              <w:pStyle w:val="TableParagraph"/>
              <w:spacing w:line="191" w:lineRule="exact"/>
              <w:ind w:left="128"/>
              <w:jc w:val="left"/>
              <w:rPr>
                <w:sz w:val="17"/>
              </w:rPr>
            </w:pPr>
            <w:r>
              <w:rPr>
                <w:w w:val="95"/>
                <w:sz w:val="17"/>
              </w:rPr>
              <w:t>MEETING/EXCEEDING</w:t>
            </w:r>
          </w:p>
        </w:tc>
      </w:tr>
      <w:tr w:rsidR="00845615" w:rsidTr="00845615">
        <w:trPr>
          <w:trHeight w:val="191"/>
        </w:trPr>
        <w:tc>
          <w:tcPr>
            <w:tcW w:w="686" w:type="dxa"/>
          </w:tcPr>
          <w:p w:rsidR="00845615" w:rsidRDefault="00845615" w:rsidP="00845615">
            <w:pPr>
              <w:pStyle w:val="TableParagraph"/>
              <w:ind w:left="88" w:right="38"/>
              <w:rPr>
                <w:sz w:val="17"/>
              </w:rPr>
            </w:pPr>
            <w:r>
              <w:rPr>
                <w:sz w:val="17"/>
              </w:rPr>
              <w:lastRenderedPageBreak/>
              <w:t>COUNT</w:t>
            </w:r>
          </w:p>
        </w:tc>
        <w:tc>
          <w:tcPr>
            <w:tcW w:w="796" w:type="dxa"/>
          </w:tcPr>
          <w:p w:rsidR="00845615" w:rsidRDefault="00845615" w:rsidP="00845615">
            <w:pPr>
              <w:pStyle w:val="TableParagraph"/>
              <w:ind w:left="313" w:right="255"/>
              <w:rPr>
                <w:sz w:val="17"/>
              </w:rPr>
            </w:pPr>
            <w:r>
              <w:rPr>
                <w:w w:val="85"/>
                <w:sz w:val="17"/>
              </w:rPr>
              <w:t>S6</w:t>
            </w:r>
          </w:p>
        </w:tc>
        <w:tc>
          <w:tcPr>
            <w:tcW w:w="825" w:type="dxa"/>
          </w:tcPr>
          <w:p w:rsidR="00845615" w:rsidRDefault="00845615" w:rsidP="00845615">
            <w:pPr>
              <w:pStyle w:val="TableParagraph"/>
              <w:ind w:left="144" w:right="108"/>
              <w:rPr>
                <w:sz w:val="17"/>
              </w:rPr>
            </w:pPr>
            <w:r>
              <w:rPr>
                <w:sz w:val="17"/>
              </w:rPr>
              <w:t>COUNT</w:t>
            </w:r>
          </w:p>
        </w:tc>
        <w:tc>
          <w:tcPr>
            <w:tcW w:w="806" w:type="dxa"/>
          </w:tcPr>
          <w:p w:rsidR="00845615" w:rsidRDefault="00845615" w:rsidP="00845615">
            <w:pPr>
              <w:pStyle w:val="TableParagraph"/>
              <w:ind w:left="326" w:right="278"/>
              <w:rPr>
                <w:sz w:val="17"/>
              </w:rPr>
            </w:pPr>
            <w:r>
              <w:rPr>
                <w:w w:val="85"/>
                <w:sz w:val="17"/>
              </w:rPr>
              <w:t>96</w:t>
            </w:r>
          </w:p>
        </w:tc>
        <w:tc>
          <w:tcPr>
            <w:tcW w:w="729" w:type="dxa"/>
          </w:tcPr>
          <w:p w:rsidR="00845615" w:rsidRDefault="00845615" w:rsidP="00845615">
            <w:pPr>
              <w:pStyle w:val="TableParagraph"/>
              <w:ind w:left="113" w:right="53"/>
              <w:rPr>
                <w:sz w:val="17"/>
              </w:rPr>
            </w:pPr>
            <w:r>
              <w:rPr>
                <w:sz w:val="17"/>
              </w:rPr>
              <w:t>COUNT</w:t>
            </w:r>
          </w:p>
        </w:tc>
        <w:tc>
          <w:tcPr>
            <w:tcW w:w="724" w:type="dxa"/>
          </w:tcPr>
          <w:p w:rsidR="00845615" w:rsidRDefault="00845615" w:rsidP="00845615">
            <w:pPr>
              <w:pStyle w:val="TableParagraph"/>
              <w:ind w:right="254"/>
              <w:jc w:val="right"/>
              <w:rPr>
                <w:sz w:val="17"/>
              </w:rPr>
            </w:pPr>
            <w:r>
              <w:rPr>
                <w:w w:val="85"/>
                <w:sz w:val="17"/>
              </w:rPr>
              <w:t>96</w:t>
            </w:r>
          </w:p>
        </w:tc>
        <w:tc>
          <w:tcPr>
            <w:tcW w:w="863" w:type="dxa"/>
          </w:tcPr>
          <w:p w:rsidR="00845615" w:rsidRDefault="00845615" w:rsidP="00845615">
            <w:pPr>
              <w:pStyle w:val="TableParagraph"/>
              <w:ind w:left="167" w:right="116"/>
              <w:rPr>
                <w:sz w:val="17"/>
              </w:rPr>
            </w:pPr>
            <w:r>
              <w:rPr>
                <w:sz w:val="17"/>
              </w:rPr>
              <w:t>COUNT</w:t>
            </w:r>
          </w:p>
        </w:tc>
        <w:tc>
          <w:tcPr>
            <w:tcW w:w="777" w:type="dxa"/>
          </w:tcPr>
          <w:p w:rsidR="00845615" w:rsidRDefault="00845615" w:rsidP="00845615">
            <w:pPr>
              <w:pStyle w:val="TableParagraph"/>
              <w:ind w:left="66"/>
              <w:rPr>
                <w:sz w:val="17"/>
              </w:rPr>
            </w:pPr>
            <w:r>
              <w:rPr>
                <w:sz w:val="17"/>
              </w:rPr>
              <w:t>%</w:t>
            </w:r>
          </w:p>
        </w:tc>
        <w:tc>
          <w:tcPr>
            <w:tcW w:w="705" w:type="dxa"/>
          </w:tcPr>
          <w:p w:rsidR="00845615" w:rsidRDefault="00845615" w:rsidP="00845615">
            <w:pPr>
              <w:pStyle w:val="TableParagraph"/>
              <w:ind w:left="132"/>
              <w:jc w:val="left"/>
              <w:rPr>
                <w:sz w:val="17"/>
              </w:rPr>
            </w:pPr>
            <w:r>
              <w:rPr>
                <w:sz w:val="17"/>
              </w:rPr>
              <w:t>COUNT</w:t>
            </w:r>
          </w:p>
        </w:tc>
        <w:tc>
          <w:tcPr>
            <w:tcW w:w="787" w:type="dxa"/>
          </w:tcPr>
          <w:p w:rsidR="00845615" w:rsidRDefault="00845615" w:rsidP="00845615">
            <w:pPr>
              <w:pStyle w:val="TableParagraph"/>
              <w:ind w:left="295" w:right="249"/>
              <w:rPr>
                <w:sz w:val="17"/>
              </w:rPr>
            </w:pPr>
            <w:r>
              <w:rPr>
                <w:w w:val="85"/>
                <w:sz w:val="17"/>
              </w:rPr>
              <w:t>96</w:t>
            </w:r>
          </w:p>
        </w:tc>
        <w:tc>
          <w:tcPr>
            <w:tcW w:w="763" w:type="dxa"/>
          </w:tcPr>
          <w:p w:rsidR="00845615" w:rsidRDefault="00845615" w:rsidP="00845615">
            <w:pPr>
              <w:pStyle w:val="TableParagraph"/>
              <w:ind w:left="159"/>
              <w:jc w:val="left"/>
              <w:rPr>
                <w:sz w:val="17"/>
              </w:rPr>
            </w:pPr>
            <w:r>
              <w:rPr>
                <w:sz w:val="17"/>
              </w:rPr>
              <w:t>COUNT</w:t>
            </w:r>
          </w:p>
        </w:tc>
        <w:tc>
          <w:tcPr>
            <w:tcW w:w="883" w:type="dxa"/>
          </w:tcPr>
          <w:p w:rsidR="00845615" w:rsidRDefault="00845615" w:rsidP="00845615">
            <w:pPr>
              <w:pStyle w:val="TableParagraph"/>
              <w:ind w:left="364" w:right="317"/>
              <w:rPr>
                <w:sz w:val="17"/>
              </w:rPr>
            </w:pPr>
            <w:r>
              <w:rPr>
                <w:w w:val="85"/>
                <w:sz w:val="17"/>
              </w:rPr>
              <w:t>96</w:t>
            </w:r>
          </w:p>
        </w:tc>
      </w:tr>
      <w:tr w:rsidR="00845615" w:rsidTr="00845615">
        <w:trPr>
          <w:trHeight w:val="196"/>
        </w:trPr>
        <w:tc>
          <w:tcPr>
            <w:tcW w:w="686" w:type="dxa"/>
          </w:tcPr>
          <w:p w:rsidR="00845615" w:rsidRDefault="00845615" w:rsidP="00845615">
            <w:pPr>
              <w:pStyle w:val="TableParagraph"/>
              <w:spacing w:line="176" w:lineRule="exact"/>
              <w:ind w:left="83" w:right="38"/>
              <w:rPr>
                <w:sz w:val="17"/>
              </w:rPr>
            </w:pPr>
            <w:r>
              <w:rPr>
                <w:sz w:val="17"/>
              </w:rPr>
              <w:t>75</w:t>
            </w:r>
          </w:p>
        </w:tc>
        <w:tc>
          <w:tcPr>
            <w:tcW w:w="796" w:type="dxa"/>
          </w:tcPr>
          <w:p w:rsidR="00845615" w:rsidRDefault="00845615" w:rsidP="00845615">
            <w:pPr>
              <w:pStyle w:val="TableParagraph"/>
              <w:spacing w:line="176" w:lineRule="exact"/>
              <w:ind w:left="313" w:right="255"/>
              <w:rPr>
                <w:sz w:val="17"/>
              </w:rPr>
            </w:pPr>
            <w:r>
              <w:rPr>
                <w:sz w:val="17"/>
              </w:rPr>
              <w:t>33</w:t>
            </w:r>
          </w:p>
        </w:tc>
        <w:tc>
          <w:tcPr>
            <w:tcW w:w="825" w:type="dxa"/>
          </w:tcPr>
          <w:p w:rsidR="00845615" w:rsidRDefault="00845615" w:rsidP="00845615">
            <w:pPr>
              <w:pStyle w:val="TableParagraph"/>
              <w:spacing w:line="176" w:lineRule="exact"/>
              <w:ind w:left="150" w:right="106"/>
              <w:rPr>
                <w:sz w:val="17"/>
              </w:rPr>
            </w:pPr>
            <w:r>
              <w:rPr>
                <w:sz w:val="17"/>
              </w:rPr>
              <w:t>150</w:t>
            </w:r>
          </w:p>
        </w:tc>
        <w:tc>
          <w:tcPr>
            <w:tcW w:w="806" w:type="dxa"/>
          </w:tcPr>
          <w:p w:rsidR="00845615" w:rsidRDefault="00845615" w:rsidP="00845615">
            <w:pPr>
              <w:pStyle w:val="TableParagraph"/>
              <w:spacing w:line="176" w:lineRule="exact"/>
              <w:ind w:left="124"/>
              <w:jc w:val="left"/>
              <w:rPr>
                <w:sz w:val="17"/>
              </w:rPr>
            </w:pPr>
            <w:r>
              <w:rPr>
                <w:sz w:val="17"/>
              </w:rPr>
              <w:t>67</w:t>
            </w:r>
          </w:p>
        </w:tc>
        <w:tc>
          <w:tcPr>
            <w:tcW w:w="729" w:type="dxa"/>
          </w:tcPr>
          <w:p w:rsidR="00845615" w:rsidRDefault="00845615" w:rsidP="00845615">
            <w:pPr>
              <w:pStyle w:val="TableParagraph"/>
              <w:spacing w:line="176" w:lineRule="exact"/>
              <w:ind w:left="113" w:right="44"/>
              <w:rPr>
                <w:sz w:val="17"/>
              </w:rPr>
            </w:pPr>
            <w:r>
              <w:rPr>
                <w:sz w:val="17"/>
              </w:rPr>
              <w:t>47</w:t>
            </w:r>
          </w:p>
        </w:tc>
        <w:tc>
          <w:tcPr>
            <w:tcW w:w="724" w:type="dxa"/>
          </w:tcPr>
          <w:p w:rsidR="00845615" w:rsidRDefault="00845615" w:rsidP="00845615">
            <w:pPr>
              <w:pStyle w:val="TableParagraph"/>
              <w:spacing w:line="176" w:lineRule="exact"/>
              <w:ind w:right="233"/>
              <w:jc w:val="right"/>
              <w:rPr>
                <w:sz w:val="17"/>
              </w:rPr>
            </w:pPr>
            <w:r>
              <w:rPr>
                <w:sz w:val="17"/>
              </w:rPr>
              <w:t>20</w:t>
            </w:r>
          </w:p>
        </w:tc>
        <w:tc>
          <w:tcPr>
            <w:tcW w:w="863" w:type="dxa"/>
          </w:tcPr>
          <w:p w:rsidR="00845615" w:rsidRDefault="00845615" w:rsidP="00845615">
            <w:pPr>
              <w:pStyle w:val="TableParagraph"/>
              <w:spacing w:line="176" w:lineRule="exact"/>
              <w:ind w:left="176" w:right="115"/>
              <w:rPr>
                <w:sz w:val="17"/>
              </w:rPr>
            </w:pPr>
            <w:r>
              <w:rPr>
                <w:sz w:val="17"/>
              </w:rPr>
              <w:t>186</w:t>
            </w:r>
          </w:p>
        </w:tc>
        <w:tc>
          <w:tcPr>
            <w:tcW w:w="777" w:type="dxa"/>
          </w:tcPr>
          <w:p w:rsidR="00845615" w:rsidRDefault="00845615" w:rsidP="00845615">
            <w:pPr>
              <w:pStyle w:val="TableParagraph"/>
              <w:spacing w:line="176" w:lineRule="exact"/>
              <w:ind w:left="306" w:right="243"/>
              <w:rPr>
                <w:sz w:val="17"/>
              </w:rPr>
            </w:pPr>
            <w:r>
              <w:rPr>
                <w:sz w:val="17"/>
              </w:rPr>
              <w:t>80</w:t>
            </w:r>
          </w:p>
        </w:tc>
        <w:tc>
          <w:tcPr>
            <w:tcW w:w="705" w:type="dxa"/>
          </w:tcPr>
          <w:p w:rsidR="00845615" w:rsidRDefault="00845615" w:rsidP="00845615">
            <w:pPr>
              <w:pStyle w:val="TableParagraph"/>
              <w:spacing w:line="240" w:lineRule="auto"/>
              <w:jc w:val="left"/>
              <w:rPr>
                <w:rFonts w:ascii="Times New Roman"/>
                <w:sz w:val="12"/>
              </w:rPr>
            </w:pPr>
          </w:p>
        </w:tc>
        <w:tc>
          <w:tcPr>
            <w:tcW w:w="787" w:type="dxa"/>
          </w:tcPr>
          <w:p w:rsidR="00845615" w:rsidRDefault="00845615" w:rsidP="00845615">
            <w:pPr>
              <w:pStyle w:val="TableParagraph"/>
              <w:spacing w:line="240" w:lineRule="auto"/>
              <w:jc w:val="left"/>
              <w:rPr>
                <w:rFonts w:ascii="Times New Roman"/>
                <w:sz w:val="12"/>
              </w:rPr>
            </w:pPr>
          </w:p>
        </w:tc>
        <w:tc>
          <w:tcPr>
            <w:tcW w:w="763" w:type="dxa"/>
          </w:tcPr>
          <w:p w:rsidR="00845615" w:rsidRDefault="00845615" w:rsidP="00845615">
            <w:pPr>
              <w:pStyle w:val="TableParagraph"/>
              <w:spacing w:line="240" w:lineRule="auto"/>
              <w:jc w:val="left"/>
              <w:rPr>
                <w:rFonts w:ascii="Times New Roman"/>
                <w:sz w:val="12"/>
              </w:rPr>
            </w:pPr>
          </w:p>
        </w:tc>
        <w:tc>
          <w:tcPr>
            <w:tcW w:w="883" w:type="dxa"/>
          </w:tcPr>
          <w:p w:rsidR="00845615" w:rsidRDefault="00845615" w:rsidP="00845615">
            <w:pPr>
              <w:pStyle w:val="TableParagraph"/>
              <w:spacing w:line="240" w:lineRule="auto"/>
              <w:jc w:val="left"/>
              <w:rPr>
                <w:rFonts w:ascii="Times New Roman"/>
                <w:sz w:val="12"/>
              </w:rPr>
            </w:pPr>
          </w:p>
        </w:tc>
      </w:tr>
    </w:tbl>
    <w:p w:rsidR="00845615" w:rsidRDefault="00845615" w:rsidP="00845615">
      <w:pPr>
        <w:pStyle w:val="BodyText"/>
        <w:spacing w:before="7"/>
        <w:rPr>
          <w:sz w:val="26"/>
        </w:rPr>
      </w:pPr>
    </w:p>
    <w:p w:rsidR="00845615" w:rsidRDefault="00845615" w:rsidP="00845615">
      <w:pPr>
        <w:pStyle w:val="Title"/>
      </w:pPr>
      <w:r>
        <w:t>PHYSICAL</w:t>
      </w:r>
    </w:p>
    <w:p w:rsidR="00845615" w:rsidRDefault="00845615" w:rsidP="00845615">
      <w:pPr>
        <w:pStyle w:val="BodyText"/>
        <w:spacing w:before="11"/>
        <w:rPr>
          <w:sz w:val="13"/>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1"/>
        <w:gridCol w:w="783"/>
        <w:gridCol w:w="826"/>
        <w:gridCol w:w="812"/>
        <w:gridCol w:w="730"/>
        <w:gridCol w:w="730"/>
        <w:gridCol w:w="855"/>
        <w:gridCol w:w="788"/>
        <w:gridCol w:w="697"/>
        <w:gridCol w:w="788"/>
        <w:gridCol w:w="754"/>
        <w:gridCol w:w="903"/>
      </w:tblGrid>
      <w:tr w:rsidR="00845615" w:rsidTr="00845615">
        <w:trPr>
          <w:trHeight w:val="215"/>
        </w:trPr>
        <w:tc>
          <w:tcPr>
            <w:tcW w:w="1484" w:type="dxa"/>
            <w:gridSpan w:val="2"/>
          </w:tcPr>
          <w:p w:rsidR="00845615" w:rsidRDefault="00845615" w:rsidP="00845615">
            <w:pPr>
              <w:pStyle w:val="TableParagraph"/>
              <w:spacing w:line="195" w:lineRule="exact"/>
              <w:ind w:left="514"/>
              <w:jc w:val="left"/>
              <w:rPr>
                <w:sz w:val="17"/>
              </w:rPr>
            </w:pPr>
            <w:r>
              <w:rPr>
                <w:sz w:val="17"/>
              </w:rPr>
              <w:t>BELOW</w:t>
            </w:r>
          </w:p>
        </w:tc>
        <w:tc>
          <w:tcPr>
            <w:tcW w:w="1638" w:type="dxa"/>
            <w:gridSpan w:val="2"/>
          </w:tcPr>
          <w:p w:rsidR="00845615" w:rsidRDefault="00845615" w:rsidP="00845615">
            <w:pPr>
              <w:pStyle w:val="TableParagraph"/>
              <w:spacing w:line="195" w:lineRule="exact"/>
              <w:ind w:left="125"/>
              <w:jc w:val="left"/>
              <w:rPr>
                <w:sz w:val="17"/>
              </w:rPr>
            </w:pPr>
            <w:r>
              <w:rPr>
                <w:w w:val="95"/>
                <w:sz w:val="17"/>
              </w:rPr>
              <w:t>MEETING/EXCEEDING</w:t>
            </w:r>
          </w:p>
        </w:tc>
        <w:tc>
          <w:tcPr>
            <w:tcW w:w="1460" w:type="dxa"/>
            <w:gridSpan w:val="2"/>
          </w:tcPr>
          <w:p w:rsidR="00845615" w:rsidRDefault="00845615" w:rsidP="00845615">
            <w:pPr>
              <w:pStyle w:val="TableParagraph"/>
              <w:spacing w:line="195" w:lineRule="exact"/>
              <w:ind w:left="503"/>
              <w:jc w:val="left"/>
              <w:rPr>
                <w:sz w:val="17"/>
              </w:rPr>
            </w:pPr>
            <w:r>
              <w:rPr>
                <w:sz w:val="17"/>
              </w:rPr>
              <w:t>BELOW</w:t>
            </w:r>
          </w:p>
        </w:tc>
        <w:tc>
          <w:tcPr>
            <w:tcW w:w="1643" w:type="dxa"/>
            <w:gridSpan w:val="2"/>
          </w:tcPr>
          <w:p w:rsidR="00845615" w:rsidRDefault="00845615" w:rsidP="00845615">
            <w:pPr>
              <w:pStyle w:val="TableParagraph"/>
              <w:spacing w:line="195" w:lineRule="exact"/>
              <w:ind w:left="123"/>
              <w:jc w:val="left"/>
              <w:rPr>
                <w:sz w:val="17"/>
              </w:rPr>
            </w:pPr>
            <w:r>
              <w:rPr>
                <w:w w:val="95"/>
                <w:sz w:val="17"/>
              </w:rPr>
              <w:t>MEETING/EXCEEDING</w:t>
            </w:r>
          </w:p>
        </w:tc>
        <w:tc>
          <w:tcPr>
            <w:tcW w:w="1485" w:type="dxa"/>
            <w:gridSpan w:val="2"/>
          </w:tcPr>
          <w:p w:rsidR="00845615" w:rsidRDefault="00845615" w:rsidP="00845615">
            <w:pPr>
              <w:pStyle w:val="TableParagraph"/>
              <w:spacing w:line="195" w:lineRule="exact"/>
              <w:ind w:left="514"/>
              <w:jc w:val="left"/>
              <w:rPr>
                <w:sz w:val="17"/>
              </w:rPr>
            </w:pPr>
            <w:r>
              <w:rPr>
                <w:sz w:val="17"/>
              </w:rPr>
              <w:t>BELOW</w:t>
            </w:r>
          </w:p>
        </w:tc>
        <w:tc>
          <w:tcPr>
            <w:tcW w:w="1657" w:type="dxa"/>
            <w:gridSpan w:val="2"/>
          </w:tcPr>
          <w:p w:rsidR="00845615" w:rsidRDefault="00845615" w:rsidP="00845615">
            <w:pPr>
              <w:pStyle w:val="TableParagraph"/>
              <w:spacing w:line="195" w:lineRule="exact"/>
              <w:ind w:left="119"/>
              <w:jc w:val="left"/>
              <w:rPr>
                <w:sz w:val="17"/>
              </w:rPr>
            </w:pPr>
            <w:r>
              <w:rPr>
                <w:w w:val="95"/>
                <w:sz w:val="17"/>
              </w:rPr>
              <w:t>MEETING/EXCEEDING</w:t>
            </w:r>
          </w:p>
        </w:tc>
      </w:tr>
      <w:tr w:rsidR="00845615" w:rsidTr="00845615">
        <w:trPr>
          <w:trHeight w:val="191"/>
        </w:trPr>
        <w:tc>
          <w:tcPr>
            <w:tcW w:w="701" w:type="dxa"/>
          </w:tcPr>
          <w:p w:rsidR="00845615" w:rsidRDefault="00845615" w:rsidP="00845615">
            <w:pPr>
              <w:pStyle w:val="TableParagraph"/>
              <w:ind w:left="92" w:right="49"/>
              <w:rPr>
                <w:sz w:val="17"/>
              </w:rPr>
            </w:pPr>
            <w:r>
              <w:rPr>
                <w:sz w:val="17"/>
              </w:rPr>
              <w:t>COUNT</w:t>
            </w:r>
          </w:p>
        </w:tc>
        <w:tc>
          <w:tcPr>
            <w:tcW w:w="783" w:type="dxa"/>
          </w:tcPr>
          <w:p w:rsidR="00845615" w:rsidRDefault="00845615" w:rsidP="00845615">
            <w:pPr>
              <w:pStyle w:val="TableParagraph"/>
              <w:ind w:left="57"/>
              <w:rPr>
                <w:sz w:val="17"/>
              </w:rPr>
            </w:pPr>
            <w:r>
              <w:rPr>
                <w:w w:val="107"/>
                <w:sz w:val="17"/>
              </w:rPr>
              <w:t>%</w:t>
            </w:r>
          </w:p>
        </w:tc>
        <w:tc>
          <w:tcPr>
            <w:tcW w:w="826" w:type="dxa"/>
          </w:tcPr>
          <w:p w:rsidR="00845615" w:rsidRDefault="00845615" w:rsidP="00845615">
            <w:pPr>
              <w:pStyle w:val="TableParagraph"/>
              <w:ind w:left="156" w:right="110"/>
              <w:rPr>
                <w:sz w:val="17"/>
              </w:rPr>
            </w:pPr>
            <w:r>
              <w:rPr>
                <w:sz w:val="17"/>
              </w:rPr>
              <w:t>COUNT</w:t>
            </w:r>
          </w:p>
        </w:tc>
        <w:tc>
          <w:tcPr>
            <w:tcW w:w="812" w:type="dxa"/>
          </w:tcPr>
          <w:p w:rsidR="00845615" w:rsidRDefault="00845615" w:rsidP="00845615">
            <w:pPr>
              <w:pStyle w:val="TableParagraph"/>
              <w:ind w:right="311"/>
              <w:jc w:val="right"/>
              <w:rPr>
                <w:sz w:val="17"/>
              </w:rPr>
            </w:pPr>
            <w:r>
              <w:rPr>
                <w:w w:val="85"/>
                <w:sz w:val="17"/>
              </w:rPr>
              <w:t>S6</w:t>
            </w:r>
          </w:p>
        </w:tc>
        <w:tc>
          <w:tcPr>
            <w:tcW w:w="730" w:type="dxa"/>
          </w:tcPr>
          <w:p w:rsidR="00845615" w:rsidRDefault="00845615" w:rsidP="00845615">
            <w:pPr>
              <w:pStyle w:val="TableParagraph"/>
              <w:ind w:left="77" w:right="29"/>
              <w:rPr>
                <w:sz w:val="17"/>
              </w:rPr>
            </w:pPr>
            <w:r>
              <w:rPr>
                <w:sz w:val="17"/>
              </w:rPr>
              <w:t>COUNT</w:t>
            </w:r>
          </w:p>
        </w:tc>
        <w:tc>
          <w:tcPr>
            <w:tcW w:w="730" w:type="dxa"/>
          </w:tcPr>
          <w:p w:rsidR="00845615" w:rsidRDefault="00845615" w:rsidP="00845615">
            <w:pPr>
              <w:pStyle w:val="TableParagraph"/>
              <w:ind w:left="80" w:right="29"/>
              <w:rPr>
                <w:sz w:val="17"/>
              </w:rPr>
            </w:pPr>
            <w:r>
              <w:rPr>
                <w:w w:val="85"/>
                <w:sz w:val="17"/>
              </w:rPr>
              <w:t>96</w:t>
            </w:r>
          </w:p>
        </w:tc>
        <w:tc>
          <w:tcPr>
            <w:tcW w:w="855" w:type="dxa"/>
          </w:tcPr>
          <w:p w:rsidR="00845615" w:rsidRDefault="00845615" w:rsidP="00845615">
            <w:pPr>
              <w:pStyle w:val="TableParagraph"/>
              <w:ind w:left="168" w:right="127"/>
              <w:rPr>
                <w:sz w:val="17"/>
              </w:rPr>
            </w:pPr>
            <w:r>
              <w:rPr>
                <w:sz w:val="17"/>
              </w:rPr>
              <w:t>COUNT</w:t>
            </w:r>
          </w:p>
        </w:tc>
        <w:tc>
          <w:tcPr>
            <w:tcW w:w="788" w:type="dxa"/>
          </w:tcPr>
          <w:p w:rsidR="00845615" w:rsidRDefault="00845615" w:rsidP="00845615">
            <w:pPr>
              <w:pStyle w:val="TableParagraph"/>
              <w:ind w:left="301" w:right="258"/>
              <w:rPr>
                <w:sz w:val="17"/>
              </w:rPr>
            </w:pPr>
            <w:r>
              <w:rPr>
                <w:w w:val="85"/>
                <w:sz w:val="17"/>
              </w:rPr>
              <w:t>P«</w:t>
            </w:r>
          </w:p>
        </w:tc>
        <w:tc>
          <w:tcPr>
            <w:tcW w:w="697" w:type="dxa"/>
          </w:tcPr>
          <w:p w:rsidR="00845615" w:rsidRDefault="00845615" w:rsidP="00845615">
            <w:pPr>
              <w:pStyle w:val="TableParagraph"/>
              <w:ind w:left="120"/>
              <w:jc w:val="left"/>
              <w:rPr>
                <w:sz w:val="17"/>
              </w:rPr>
            </w:pPr>
            <w:r>
              <w:rPr>
                <w:sz w:val="17"/>
              </w:rPr>
              <w:t>COUNT</w:t>
            </w:r>
          </w:p>
        </w:tc>
        <w:tc>
          <w:tcPr>
            <w:tcW w:w="788" w:type="dxa"/>
          </w:tcPr>
          <w:p w:rsidR="00845615" w:rsidRDefault="00845615" w:rsidP="00845615">
            <w:pPr>
              <w:pStyle w:val="TableParagraph"/>
              <w:ind w:left="289" w:right="258"/>
              <w:rPr>
                <w:sz w:val="17"/>
              </w:rPr>
            </w:pPr>
            <w:r>
              <w:rPr>
                <w:w w:val="85"/>
                <w:sz w:val="17"/>
              </w:rPr>
              <w:t>96</w:t>
            </w:r>
          </w:p>
        </w:tc>
        <w:tc>
          <w:tcPr>
            <w:tcW w:w="754" w:type="dxa"/>
          </w:tcPr>
          <w:p w:rsidR="00845615" w:rsidRDefault="00845615" w:rsidP="00845615">
            <w:pPr>
              <w:pStyle w:val="TableParagraph"/>
              <w:ind w:left="151"/>
              <w:jc w:val="left"/>
              <w:rPr>
                <w:sz w:val="17"/>
              </w:rPr>
            </w:pPr>
            <w:r>
              <w:rPr>
                <w:sz w:val="17"/>
              </w:rPr>
              <w:t>COUNT</w:t>
            </w:r>
          </w:p>
        </w:tc>
        <w:tc>
          <w:tcPr>
            <w:tcW w:w="903" w:type="dxa"/>
          </w:tcPr>
          <w:p w:rsidR="00845615" w:rsidRDefault="00845615" w:rsidP="00845615">
            <w:pPr>
              <w:pStyle w:val="TableParagraph"/>
              <w:ind w:left="364" w:right="336"/>
              <w:rPr>
                <w:sz w:val="17"/>
              </w:rPr>
            </w:pPr>
            <w:r>
              <w:rPr>
                <w:w w:val="85"/>
                <w:sz w:val="17"/>
              </w:rPr>
              <w:t>96</w:t>
            </w:r>
          </w:p>
        </w:tc>
      </w:tr>
      <w:tr w:rsidR="00845615" w:rsidTr="00845615">
        <w:trPr>
          <w:trHeight w:val="191"/>
        </w:trPr>
        <w:tc>
          <w:tcPr>
            <w:tcW w:w="701" w:type="dxa"/>
          </w:tcPr>
          <w:p w:rsidR="00845615" w:rsidRDefault="00845615" w:rsidP="00845615">
            <w:pPr>
              <w:pStyle w:val="TableParagraph"/>
              <w:ind w:left="92" w:right="43"/>
              <w:rPr>
                <w:sz w:val="17"/>
              </w:rPr>
            </w:pPr>
            <w:r>
              <w:rPr>
                <w:sz w:val="17"/>
              </w:rPr>
              <w:t>62</w:t>
            </w:r>
          </w:p>
        </w:tc>
        <w:tc>
          <w:tcPr>
            <w:tcW w:w="783" w:type="dxa"/>
          </w:tcPr>
          <w:p w:rsidR="00845615" w:rsidRDefault="00845615" w:rsidP="00845615">
            <w:pPr>
              <w:pStyle w:val="TableParagraph"/>
              <w:ind w:left="305" w:right="249"/>
              <w:rPr>
                <w:sz w:val="17"/>
              </w:rPr>
            </w:pPr>
            <w:r>
              <w:rPr>
                <w:sz w:val="17"/>
              </w:rPr>
              <w:t>28</w:t>
            </w:r>
          </w:p>
        </w:tc>
        <w:tc>
          <w:tcPr>
            <w:tcW w:w="826" w:type="dxa"/>
          </w:tcPr>
          <w:p w:rsidR="00845615" w:rsidRDefault="00845615" w:rsidP="00845615">
            <w:pPr>
              <w:pStyle w:val="TableParagraph"/>
              <w:ind w:left="156" w:right="107"/>
              <w:rPr>
                <w:sz w:val="17"/>
              </w:rPr>
            </w:pPr>
            <w:r>
              <w:rPr>
                <w:sz w:val="17"/>
              </w:rPr>
              <w:t>163</w:t>
            </w:r>
          </w:p>
        </w:tc>
        <w:tc>
          <w:tcPr>
            <w:tcW w:w="812" w:type="dxa"/>
          </w:tcPr>
          <w:p w:rsidR="00845615" w:rsidRDefault="00845615" w:rsidP="00845615">
            <w:pPr>
              <w:pStyle w:val="TableParagraph"/>
              <w:ind w:right="284"/>
              <w:jc w:val="right"/>
              <w:rPr>
                <w:sz w:val="17"/>
              </w:rPr>
            </w:pPr>
            <w:r>
              <w:rPr>
                <w:sz w:val="17"/>
              </w:rPr>
              <w:t>72</w:t>
            </w:r>
          </w:p>
        </w:tc>
        <w:tc>
          <w:tcPr>
            <w:tcW w:w="730" w:type="dxa"/>
          </w:tcPr>
          <w:p w:rsidR="00845615" w:rsidRDefault="00845615" w:rsidP="00845615">
            <w:pPr>
              <w:pStyle w:val="TableParagraph"/>
              <w:ind w:left="86" w:right="29"/>
              <w:rPr>
                <w:sz w:val="17"/>
              </w:rPr>
            </w:pPr>
            <w:r>
              <w:rPr>
                <w:sz w:val="17"/>
              </w:rPr>
              <w:t>41</w:t>
            </w:r>
          </w:p>
        </w:tc>
        <w:tc>
          <w:tcPr>
            <w:tcW w:w="730" w:type="dxa"/>
          </w:tcPr>
          <w:p w:rsidR="00845615" w:rsidRDefault="00845615" w:rsidP="00845615">
            <w:pPr>
              <w:pStyle w:val="TableParagraph"/>
              <w:ind w:left="76" w:right="29"/>
              <w:rPr>
                <w:sz w:val="17"/>
              </w:rPr>
            </w:pPr>
            <w:r>
              <w:rPr>
                <w:sz w:val="17"/>
              </w:rPr>
              <w:t>17</w:t>
            </w:r>
          </w:p>
        </w:tc>
        <w:tc>
          <w:tcPr>
            <w:tcW w:w="855" w:type="dxa"/>
          </w:tcPr>
          <w:p w:rsidR="00845615" w:rsidRDefault="00845615" w:rsidP="00845615">
            <w:pPr>
              <w:pStyle w:val="TableParagraph"/>
              <w:ind w:left="168" w:right="124"/>
              <w:rPr>
                <w:sz w:val="17"/>
              </w:rPr>
            </w:pPr>
            <w:r>
              <w:rPr>
                <w:sz w:val="17"/>
              </w:rPr>
              <w:t>198</w:t>
            </w:r>
          </w:p>
        </w:tc>
        <w:tc>
          <w:tcPr>
            <w:tcW w:w="788" w:type="dxa"/>
          </w:tcPr>
          <w:p w:rsidR="00845615" w:rsidRDefault="00845615" w:rsidP="00845615">
            <w:pPr>
              <w:pStyle w:val="TableParagraph"/>
              <w:ind w:left="301" w:right="258"/>
              <w:rPr>
                <w:sz w:val="17"/>
              </w:rPr>
            </w:pPr>
            <w:r>
              <w:rPr>
                <w:sz w:val="17"/>
              </w:rPr>
              <w:t>83</w:t>
            </w:r>
          </w:p>
        </w:tc>
        <w:tc>
          <w:tcPr>
            <w:tcW w:w="697" w:type="dxa"/>
          </w:tcPr>
          <w:p w:rsidR="00845615" w:rsidRDefault="00845615" w:rsidP="00845615">
            <w:pPr>
              <w:pStyle w:val="TableParagraph"/>
              <w:spacing w:line="240" w:lineRule="auto"/>
              <w:jc w:val="left"/>
              <w:rPr>
                <w:rFonts w:ascii="Times New Roman"/>
                <w:sz w:val="12"/>
              </w:rPr>
            </w:pPr>
          </w:p>
        </w:tc>
        <w:tc>
          <w:tcPr>
            <w:tcW w:w="788" w:type="dxa"/>
          </w:tcPr>
          <w:p w:rsidR="00845615" w:rsidRDefault="00845615" w:rsidP="00845615">
            <w:pPr>
              <w:pStyle w:val="TableParagraph"/>
              <w:spacing w:line="240" w:lineRule="auto"/>
              <w:jc w:val="left"/>
              <w:rPr>
                <w:rFonts w:ascii="Times New Roman"/>
                <w:sz w:val="12"/>
              </w:rPr>
            </w:pPr>
          </w:p>
        </w:tc>
        <w:tc>
          <w:tcPr>
            <w:tcW w:w="754" w:type="dxa"/>
          </w:tcPr>
          <w:p w:rsidR="00845615" w:rsidRDefault="00845615" w:rsidP="00845615">
            <w:pPr>
              <w:pStyle w:val="TableParagraph"/>
              <w:spacing w:line="240" w:lineRule="auto"/>
              <w:jc w:val="left"/>
              <w:rPr>
                <w:rFonts w:ascii="Times New Roman"/>
                <w:sz w:val="12"/>
              </w:rPr>
            </w:pPr>
          </w:p>
        </w:tc>
        <w:tc>
          <w:tcPr>
            <w:tcW w:w="903" w:type="dxa"/>
          </w:tcPr>
          <w:p w:rsidR="00845615" w:rsidRDefault="00845615" w:rsidP="00845615">
            <w:pPr>
              <w:pStyle w:val="TableParagraph"/>
              <w:spacing w:line="240" w:lineRule="auto"/>
              <w:jc w:val="left"/>
              <w:rPr>
                <w:rFonts w:ascii="Times New Roman"/>
                <w:sz w:val="12"/>
              </w:rPr>
            </w:pPr>
          </w:p>
        </w:tc>
      </w:tr>
    </w:tbl>
    <w:p w:rsidR="00845615" w:rsidRDefault="00845615" w:rsidP="00845615">
      <w:pPr>
        <w:pStyle w:val="BodyText"/>
        <w:spacing w:before="4"/>
        <w:rPr>
          <w:sz w:val="28"/>
        </w:rPr>
      </w:pPr>
    </w:p>
    <w:p w:rsidR="00845615" w:rsidRDefault="00845615" w:rsidP="00845615">
      <w:pPr>
        <w:ind w:left="123"/>
      </w:pPr>
      <w:r>
        <w:t>LANGUAGE</w:t>
      </w:r>
    </w:p>
    <w:p w:rsidR="00845615" w:rsidRDefault="00845615" w:rsidP="00845615">
      <w:pPr>
        <w:pStyle w:val="BodyText"/>
        <w:spacing w:before="6"/>
        <w:rPr>
          <w:sz w:val="14"/>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768"/>
        <w:gridCol w:w="845"/>
        <w:gridCol w:w="807"/>
        <w:gridCol w:w="725"/>
        <w:gridCol w:w="735"/>
        <w:gridCol w:w="845"/>
        <w:gridCol w:w="802"/>
        <w:gridCol w:w="692"/>
        <w:gridCol w:w="783"/>
        <w:gridCol w:w="759"/>
        <w:gridCol w:w="903"/>
      </w:tblGrid>
      <w:tr w:rsidR="00845615" w:rsidTr="00845615">
        <w:trPr>
          <w:trHeight w:val="205"/>
        </w:trPr>
        <w:tc>
          <w:tcPr>
            <w:tcW w:w="1474" w:type="dxa"/>
            <w:gridSpan w:val="2"/>
          </w:tcPr>
          <w:p w:rsidR="00845615" w:rsidRDefault="00845615" w:rsidP="00845615">
            <w:pPr>
              <w:pStyle w:val="TableParagraph"/>
              <w:spacing w:line="186" w:lineRule="exact"/>
              <w:ind w:left="518"/>
              <w:jc w:val="left"/>
              <w:rPr>
                <w:sz w:val="17"/>
              </w:rPr>
            </w:pPr>
            <w:r>
              <w:rPr>
                <w:sz w:val="17"/>
              </w:rPr>
              <w:t>BELOW</w:t>
            </w:r>
          </w:p>
        </w:tc>
        <w:tc>
          <w:tcPr>
            <w:tcW w:w="1652" w:type="dxa"/>
            <w:gridSpan w:val="2"/>
          </w:tcPr>
          <w:p w:rsidR="00845615" w:rsidRDefault="00845615" w:rsidP="00845615">
            <w:pPr>
              <w:pStyle w:val="TableParagraph"/>
              <w:spacing w:line="186" w:lineRule="exact"/>
              <w:ind w:left="138"/>
              <w:jc w:val="left"/>
              <w:rPr>
                <w:sz w:val="17"/>
              </w:rPr>
            </w:pPr>
            <w:r>
              <w:rPr>
                <w:w w:val="95"/>
                <w:sz w:val="17"/>
              </w:rPr>
              <w:t>MEETING/EXCEEDING</w:t>
            </w:r>
          </w:p>
        </w:tc>
        <w:tc>
          <w:tcPr>
            <w:tcW w:w="1460" w:type="dxa"/>
            <w:gridSpan w:val="2"/>
          </w:tcPr>
          <w:p w:rsidR="00845615" w:rsidRDefault="00845615" w:rsidP="00845615">
            <w:pPr>
              <w:pStyle w:val="TableParagraph"/>
              <w:spacing w:line="186" w:lineRule="exact"/>
              <w:ind w:left="502"/>
              <w:jc w:val="left"/>
              <w:rPr>
                <w:sz w:val="17"/>
              </w:rPr>
            </w:pPr>
            <w:r>
              <w:rPr>
                <w:sz w:val="17"/>
              </w:rPr>
              <w:t>BELOW</w:t>
            </w:r>
          </w:p>
        </w:tc>
        <w:tc>
          <w:tcPr>
            <w:tcW w:w="1647" w:type="dxa"/>
            <w:gridSpan w:val="2"/>
          </w:tcPr>
          <w:p w:rsidR="00845615" w:rsidRDefault="00845615" w:rsidP="00845615">
            <w:pPr>
              <w:pStyle w:val="TableParagraph"/>
              <w:spacing w:line="186" w:lineRule="exact"/>
              <w:ind w:left="122"/>
              <w:jc w:val="left"/>
              <w:rPr>
                <w:sz w:val="17"/>
              </w:rPr>
            </w:pPr>
            <w:r>
              <w:rPr>
                <w:w w:val="95"/>
                <w:sz w:val="17"/>
              </w:rPr>
              <w:t>MEETING/EXCEEDING</w:t>
            </w:r>
          </w:p>
        </w:tc>
        <w:tc>
          <w:tcPr>
            <w:tcW w:w="1475" w:type="dxa"/>
            <w:gridSpan w:val="2"/>
          </w:tcPr>
          <w:p w:rsidR="00845615" w:rsidRDefault="00845615" w:rsidP="00845615">
            <w:pPr>
              <w:pStyle w:val="TableParagraph"/>
              <w:spacing w:line="186" w:lineRule="exact"/>
              <w:ind w:left="509"/>
              <w:jc w:val="left"/>
              <w:rPr>
                <w:sz w:val="17"/>
              </w:rPr>
            </w:pPr>
            <w:r>
              <w:rPr>
                <w:sz w:val="17"/>
              </w:rPr>
              <w:t>BELOW</w:t>
            </w:r>
          </w:p>
        </w:tc>
        <w:tc>
          <w:tcPr>
            <w:tcW w:w="1662" w:type="dxa"/>
            <w:gridSpan w:val="2"/>
          </w:tcPr>
          <w:p w:rsidR="00845615" w:rsidRDefault="00845615" w:rsidP="00845615">
            <w:pPr>
              <w:pStyle w:val="TableParagraph"/>
              <w:spacing w:line="186" w:lineRule="exact"/>
              <w:ind w:left="125"/>
              <w:jc w:val="left"/>
              <w:rPr>
                <w:sz w:val="17"/>
              </w:rPr>
            </w:pPr>
            <w:r>
              <w:rPr>
                <w:w w:val="95"/>
                <w:sz w:val="17"/>
              </w:rPr>
              <w:t>MEETING/EXCEEDING</w:t>
            </w:r>
          </w:p>
        </w:tc>
      </w:tr>
      <w:tr w:rsidR="00845615" w:rsidTr="00845615">
        <w:trPr>
          <w:trHeight w:val="196"/>
        </w:trPr>
        <w:tc>
          <w:tcPr>
            <w:tcW w:w="706" w:type="dxa"/>
          </w:tcPr>
          <w:p w:rsidR="00845615" w:rsidRDefault="00845615" w:rsidP="00845615">
            <w:pPr>
              <w:pStyle w:val="TableParagraph"/>
              <w:spacing w:line="176" w:lineRule="exact"/>
              <w:ind w:left="128"/>
              <w:jc w:val="left"/>
              <w:rPr>
                <w:sz w:val="17"/>
              </w:rPr>
            </w:pPr>
            <w:r>
              <w:rPr>
                <w:sz w:val="17"/>
              </w:rPr>
              <w:t>COUNT</w:t>
            </w:r>
          </w:p>
        </w:tc>
        <w:tc>
          <w:tcPr>
            <w:tcW w:w="768" w:type="dxa"/>
          </w:tcPr>
          <w:p w:rsidR="00845615" w:rsidRDefault="00845615" w:rsidP="00845615">
            <w:pPr>
              <w:pStyle w:val="TableParagraph"/>
              <w:spacing w:line="176" w:lineRule="exact"/>
              <w:ind w:left="301" w:right="238"/>
              <w:rPr>
                <w:sz w:val="17"/>
              </w:rPr>
            </w:pPr>
            <w:r>
              <w:rPr>
                <w:w w:val="85"/>
                <w:sz w:val="17"/>
              </w:rPr>
              <w:t>96</w:t>
            </w:r>
          </w:p>
        </w:tc>
        <w:tc>
          <w:tcPr>
            <w:tcW w:w="845" w:type="dxa"/>
          </w:tcPr>
          <w:p w:rsidR="00845615" w:rsidRDefault="00845615" w:rsidP="00845615">
            <w:pPr>
              <w:pStyle w:val="TableParagraph"/>
              <w:spacing w:line="176" w:lineRule="exact"/>
              <w:ind w:left="168" w:right="114"/>
              <w:rPr>
                <w:sz w:val="17"/>
              </w:rPr>
            </w:pPr>
            <w:r>
              <w:rPr>
                <w:sz w:val="17"/>
              </w:rPr>
              <w:t>COUNT</w:t>
            </w:r>
          </w:p>
        </w:tc>
        <w:tc>
          <w:tcPr>
            <w:tcW w:w="807" w:type="dxa"/>
          </w:tcPr>
          <w:p w:rsidR="00845615" w:rsidRDefault="00845615" w:rsidP="00845615">
            <w:pPr>
              <w:pStyle w:val="TableParagraph"/>
              <w:spacing w:line="176" w:lineRule="exact"/>
              <w:ind w:right="305"/>
              <w:jc w:val="right"/>
              <w:rPr>
                <w:sz w:val="17"/>
              </w:rPr>
            </w:pPr>
            <w:r>
              <w:rPr>
                <w:w w:val="90"/>
                <w:sz w:val="17"/>
              </w:rPr>
              <w:t>P•</w:t>
            </w:r>
          </w:p>
        </w:tc>
        <w:tc>
          <w:tcPr>
            <w:tcW w:w="725" w:type="dxa"/>
          </w:tcPr>
          <w:p w:rsidR="00845615" w:rsidRDefault="00845615" w:rsidP="00845615">
            <w:pPr>
              <w:pStyle w:val="TableParagraph"/>
              <w:spacing w:line="176" w:lineRule="exact"/>
              <w:ind w:left="108" w:right="56"/>
              <w:rPr>
                <w:sz w:val="17"/>
              </w:rPr>
            </w:pPr>
            <w:r>
              <w:rPr>
                <w:sz w:val="17"/>
              </w:rPr>
              <w:t>COUNT</w:t>
            </w:r>
          </w:p>
        </w:tc>
        <w:tc>
          <w:tcPr>
            <w:tcW w:w="735" w:type="dxa"/>
          </w:tcPr>
          <w:p w:rsidR="00845615" w:rsidRDefault="00845615" w:rsidP="00845615">
            <w:pPr>
              <w:pStyle w:val="TableParagraph"/>
              <w:spacing w:line="176" w:lineRule="exact"/>
              <w:ind w:left="283" w:right="221"/>
              <w:rPr>
                <w:sz w:val="17"/>
              </w:rPr>
            </w:pPr>
            <w:r>
              <w:rPr>
                <w:w w:val="80"/>
                <w:sz w:val="17"/>
              </w:rPr>
              <w:t>V»</w:t>
            </w:r>
          </w:p>
        </w:tc>
        <w:tc>
          <w:tcPr>
            <w:tcW w:w="845" w:type="dxa"/>
          </w:tcPr>
          <w:p w:rsidR="00845615" w:rsidRDefault="00845615" w:rsidP="00845615">
            <w:pPr>
              <w:pStyle w:val="TableParagraph"/>
              <w:spacing w:line="176" w:lineRule="exact"/>
              <w:ind w:left="166" w:right="115"/>
              <w:rPr>
                <w:sz w:val="17"/>
              </w:rPr>
            </w:pPr>
            <w:r>
              <w:rPr>
                <w:sz w:val="17"/>
              </w:rPr>
              <w:t>COUNT</w:t>
            </w:r>
          </w:p>
        </w:tc>
        <w:tc>
          <w:tcPr>
            <w:tcW w:w="802" w:type="dxa"/>
          </w:tcPr>
          <w:p w:rsidR="00845615" w:rsidRDefault="00845615" w:rsidP="00845615">
            <w:pPr>
              <w:pStyle w:val="TableParagraph"/>
              <w:spacing w:line="176" w:lineRule="exact"/>
              <w:ind w:left="307" w:right="262"/>
              <w:rPr>
                <w:sz w:val="17"/>
              </w:rPr>
            </w:pPr>
            <w:r>
              <w:rPr>
                <w:w w:val="80"/>
                <w:sz w:val="17"/>
              </w:rPr>
              <w:t>96</w:t>
            </w:r>
          </w:p>
        </w:tc>
        <w:tc>
          <w:tcPr>
            <w:tcW w:w="692" w:type="dxa"/>
          </w:tcPr>
          <w:p w:rsidR="00845615" w:rsidRDefault="00845615" w:rsidP="00845615">
            <w:pPr>
              <w:pStyle w:val="TableParagraph"/>
              <w:spacing w:line="176" w:lineRule="exact"/>
              <w:ind w:left="116"/>
              <w:jc w:val="left"/>
              <w:rPr>
                <w:sz w:val="17"/>
              </w:rPr>
            </w:pPr>
            <w:r>
              <w:rPr>
                <w:sz w:val="17"/>
              </w:rPr>
              <w:t>COUNT</w:t>
            </w:r>
          </w:p>
        </w:tc>
        <w:tc>
          <w:tcPr>
            <w:tcW w:w="783" w:type="dxa"/>
          </w:tcPr>
          <w:p w:rsidR="00845615" w:rsidRDefault="00845615" w:rsidP="00845615">
            <w:pPr>
              <w:pStyle w:val="TableParagraph"/>
              <w:spacing w:line="176" w:lineRule="exact"/>
              <w:ind w:left="286" w:right="249"/>
              <w:rPr>
                <w:sz w:val="17"/>
              </w:rPr>
            </w:pPr>
            <w:r>
              <w:rPr>
                <w:w w:val="85"/>
                <w:sz w:val="17"/>
              </w:rPr>
              <w:t>96</w:t>
            </w:r>
          </w:p>
        </w:tc>
        <w:tc>
          <w:tcPr>
            <w:tcW w:w="759" w:type="dxa"/>
          </w:tcPr>
          <w:p w:rsidR="00845615" w:rsidRDefault="00845615" w:rsidP="00845615">
            <w:pPr>
              <w:pStyle w:val="TableParagraph"/>
              <w:spacing w:line="176" w:lineRule="exact"/>
              <w:ind w:left="160"/>
              <w:jc w:val="left"/>
              <w:rPr>
                <w:sz w:val="17"/>
              </w:rPr>
            </w:pPr>
            <w:r>
              <w:rPr>
                <w:sz w:val="17"/>
              </w:rPr>
              <w:t>COUNT</w:t>
            </w:r>
          </w:p>
        </w:tc>
        <w:tc>
          <w:tcPr>
            <w:tcW w:w="903" w:type="dxa"/>
          </w:tcPr>
          <w:p w:rsidR="00845615" w:rsidRDefault="00845615" w:rsidP="00845615">
            <w:pPr>
              <w:pStyle w:val="TableParagraph"/>
              <w:spacing w:line="176" w:lineRule="exact"/>
              <w:ind w:left="364" w:right="329"/>
              <w:rPr>
                <w:sz w:val="17"/>
              </w:rPr>
            </w:pPr>
            <w:r>
              <w:rPr>
                <w:w w:val="85"/>
                <w:sz w:val="17"/>
              </w:rPr>
              <w:t>S6</w:t>
            </w:r>
          </w:p>
        </w:tc>
      </w:tr>
      <w:tr w:rsidR="00845615" w:rsidTr="00845615">
        <w:trPr>
          <w:trHeight w:val="186"/>
        </w:trPr>
        <w:tc>
          <w:tcPr>
            <w:tcW w:w="706" w:type="dxa"/>
          </w:tcPr>
          <w:p w:rsidR="00845615" w:rsidRDefault="00845615" w:rsidP="00845615">
            <w:pPr>
              <w:pStyle w:val="TableParagraph"/>
              <w:spacing w:line="167" w:lineRule="exact"/>
              <w:ind w:left="127"/>
              <w:jc w:val="left"/>
              <w:rPr>
                <w:sz w:val="17"/>
              </w:rPr>
            </w:pPr>
            <w:r>
              <w:rPr>
                <w:sz w:val="17"/>
              </w:rPr>
              <w:t>62</w:t>
            </w:r>
          </w:p>
        </w:tc>
        <w:tc>
          <w:tcPr>
            <w:tcW w:w="768" w:type="dxa"/>
          </w:tcPr>
          <w:p w:rsidR="00845615" w:rsidRDefault="00845615" w:rsidP="00845615">
            <w:pPr>
              <w:pStyle w:val="TableParagraph"/>
              <w:spacing w:line="167" w:lineRule="exact"/>
              <w:ind w:left="301" w:right="238"/>
              <w:rPr>
                <w:sz w:val="17"/>
              </w:rPr>
            </w:pPr>
            <w:r>
              <w:rPr>
                <w:sz w:val="17"/>
              </w:rPr>
              <w:t>28</w:t>
            </w:r>
          </w:p>
        </w:tc>
        <w:tc>
          <w:tcPr>
            <w:tcW w:w="845" w:type="dxa"/>
          </w:tcPr>
          <w:p w:rsidR="00845615" w:rsidRDefault="00845615" w:rsidP="00845615">
            <w:pPr>
              <w:pStyle w:val="TableParagraph"/>
              <w:spacing w:line="167" w:lineRule="exact"/>
              <w:ind w:left="168" w:right="111"/>
              <w:rPr>
                <w:sz w:val="17"/>
              </w:rPr>
            </w:pPr>
            <w:r>
              <w:rPr>
                <w:sz w:val="17"/>
              </w:rPr>
              <w:t>163</w:t>
            </w:r>
          </w:p>
        </w:tc>
        <w:tc>
          <w:tcPr>
            <w:tcW w:w="807" w:type="dxa"/>
          </w:tcPr>
          <w:p w:rsidR="00845615" w:rsidRDefault="00845615" w:rsidP="00845615">
            <w:pPr>
              <w:pStyle w:val="TableParagraph"/>
              <w:spacing w:line="167" w:lineRule="exact"/>
              <w:ind w:right="284"/>
              <w:jc w:val="right"/>
              <w:rPr>
                <w:sz w:val="17"/>
              </w:rPr>
            </w:pPr>
            <w:r>
              <w:rPr>
                <w:sz w:val="17"/>
              </w:rPr>
              <w:t>72</w:t>
            </w:r>
          </w:p>
        </w:tc>
        <w:tc>
          <w:tcPr>
            <w:tcW w:w="725" w:type="dxa"/>
          </w:tcPr>
          <w:p w:rsidR="00845615" w:rsidRDefault="00845615" w:rsidP="00845615">
            <w:pPr>
              <w:pStyle w:val="TableParagraph"/>
              <w:spacing w:line="167" w:lineRule="exact"/>
              <w:ind w:left="108" w:right="50"/>
              <w:rPr>
                <w:sz w:val="17"/>
              </w:rPr>
            </w:pPr>
            <w:r>
              <w:rPr>
                <w:sz w:val="17"/>
              </w:rPr>
              <w:t>59</w:t>
            </w:r>
          </w:p>
        </w:tc>
        <w:tc>
          <w:tcPr>
            <w:tcW w:w="735" w:type="dxa"/>
          </w:tcPr>
          <w:p w:rsidR="00845615" w:rsidRDefault="00845615" w:rsidP="00845615">
            <w:pPr>
              <w:pStyle w:val="TableParagraph"/>
              <w:spacing w:line="167" w:lineRule="exact"/>
              <w:ind w:left="283" w:right="224"/>
              <w:rPr>
                <w:sz w:val="17"/>
              </w:rPr>
            </w:pPr>
            <w:r>
              <w:rPr>
                <w:sz w:val="17"/>
              </w:rPr>
              <w:t>25</w:t>
            </w:r>
          </w:p>
        </w:tc>
        <w:tc>
          <w:tcPr>
            <w:tcW w:w="845" w:type="dxa"/>
          </w:tcPr>
          <w:p w:rsidR="00845615" w:rsidRDefault="00845615" w:rsidP="00845615">
            <w:pPr>
              <w:pStyle w:val="TableParagraph"/>
              <w:spacing w:line="167" w:lineRule="exact"/>
              <w:ind w:left="166" w:right="115"/>
              <w:rPr>
                <w:sz w:val="17"/>
              </w:rPr>
            </w:pPr>
            <w:r>
              <w:rPr>
                <w:sz w:val="17"/>
              </w:rPr>
              <w:t>180</w:t>
            </w:r>
          </w:p>
        </w:tc>
        <w:tc>
          <w:tcPr>
            <w:tcW w:w="802" w:type="dxa"/>
          </w:tcPr>
          <w:p w:rsidR="00845615" w:rsidRDefault="00845615" w:rsidP="00845615">
            <w:pPr>
              <w:pStyle w:val="TableParagraph"/>
              <w:spacing w:line="167" w:lineRule="exact"/>
              <w:ind w:left="307" w:right="267"/>
              <w:rPr>
                <w:sz w:val="17"/>
              </w:rPr>
            </w:pPr>
            <w:r>
              <w:rPr>
                <w:sz w:val="17"/>
              </w:rPr>
              <w:t>75</w:t>
            </w:r>
          </w:p>
        </w:tc>
        <w:tc>
          <w:tcPr>
            <w:tcW w:w="692" w:type="dxa"/>
          </w:tcPr>
          <w:p w:rsidR="00845615" w:rsidRDefault="00845615" w:rsidP="00845615">
            <w:pPr>
              <w:pStyle w:val="TableParagraph"/>
              <w:spacing w:line="240" w:lineRule="auto"/>
              <w:jc w:val="left"/>
              <w:rPr>
                <w:rFonts w:ascii="Times New Roman"/>
                <w:sz w:val="12"/>
              </w:rPr>
            </w:pPr>
          </w:p>
        </w:tc>
        <w:tc>
          <w:tcPr>
            <w:tcW w:w="783" w:type="dxa"/>
          </w:tcPr>
          <w:p w:rsidR="00845615" w:rsidRDefault="00845615" w:rsidP="00845615">
            <w:pPr>
              <w:pStyle w:val="TableParagraph"/>
              <w:spacing w:line="240" w:lineRule="auto"/>
              <w:jc w:val="left"/>
              <w:rPr>
                <w:rFonts w:ascii="Times New Roman"/>
                <w:sz w:val="12"/>
              </w:rPr>
            </w:pPr>
          </w:p>
        </w:tc>
        <w:tc>
          <w:tcPr>
            <w:tcW w:w="759" w:type="dxa"/>
          </w:tcPr>
          <w:p w:rsidR="00845615" w:rsidRDefault="00845615" w:rsidP="00845615">
            <w:pPr>
              <w:pStyle w:val="TableParagraph"/>
              <w:spacing w:line="240" w:lineRule="auto"/>
              <w:jc w:val="left"/>
              <w:rPr>
                <w:rFonts w:ascii="Times New Roman"/>
                <w:sz w:val="12"/>
              </w:rPr>
            </w:pPr>
          </w:p>
        </w:tc>
        <w:tc>
          <w:tcPr>
            <w:tcW w:w="903" w:type="dxa"/>
          </w:tcPr>
          <w:p w:rsidR="00845615" w:rsidRDefault="00845615" w:rsidP="00845615">
            <w:pPr>
              <w:pStyle w:val="TableParagraph"/>
              <w:spacing w:line="240" w:lineRule="auto"/>
              <w:jc w:val="left"/>
              <w:rPr>
                <w:rFonts w:ascii="Times New Roman"/>
                <w:sz w:val="12"/>
              </w:rPr>
            </w:pPr>
          </w:p>
        </w:tc>
      </w:tr>
    </w:tbl>
    <w:p w:rsidR="00845615" w:rsidRDefault="00845615" w:rsidP="00845615">
      <w:pPr>
        <w:pStyle w:val="BodyText"/>
        <w:spacing w:before="2"/>
        <w:rPr>
          <w:sz w:val="28"/>
        </w:rPr>
      </w:pPr>
    </w:p>
    <w:p w:rsidR="00845615" w:rsidRDefault="00845615" w:rsidP="00845615">
      <w:pPr>
        <w:pStyle w:val="BodyText"/>
        <w:ind w:left="123"/>
      </w:pPr>
      <w:r>
        <w:rPr>
          <w:w w:val="95"/>
        </w:rPr>
        <w:t>SPANISH</w:t>
      </w:r>
      <w:r>
        <w:rPr>
          <w:spacing w:val="-2"/>
          <w:w w:val="95"/>
        </w:rPr>
        <w:t xml:space="preserve"> </w:t>
      </w:r>
      <w:r>
        <w:rPr>
          <w:w w:val="95"/>
        </w:rPr>
        <w:t>LANGUAGE</w:t>
      </w:r>
    </w:p>
    <w:p w:rsidR="00845615" w:rsidRDefault="00845615" w:rsidP="00845615">
      <w:pPr>
        <w:pStyle w:val="BodyText"/>
        <w:spacing w:before="6"/>
        <w:rPr>
          <w:sz w:val="14"/>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
        <w:gridCol w:w="787"/>
        <w:gridCol w:w="816"/>
        <w:gridCol w:w="816"/>
        <w:gridCol w:w="730"/>
        <w:gridCol w:w="725"/>
        <w:gridCol w:w="864"/>
        <w:gridCol w:w="787"/>
        <w:gridCol w:w="686"/>
        <w:gridCol w:w="796"/>
        <w:gridCol w:w="753"/>
        <w:gridCol w:w="902"/>
      </w:tblGrid>
      <w:tr w:rsidR="00845615" w:rsidTr="00845615">
        <w:trPr>
          <w:trHeight w:val="210"/>
        </w:trPr>
        <w:tc>
          <w:tcPr>
            <w:tcW w:w="1483" w:type="dxa"/>
            <w:gridSpan w:val="2"/>
          </w:tcPr>
          <w:p w:rsidR="00845615" w:rsidRDefault="00845615" w:rsidP="00845615">
            <w:pPr>
              <w:pStyle w:val="TableParagraph"/>
              <w:spacing w:line="191" w:lineRule="exact"/>
              <w:ind w:left="513"/>
              <w:jc w:val="left"/>
              <w:rPr>
                <w:sz w:val="17"/>
              </w:rPr>
            </w:pPr>
            <w:r>
              <w:rPr>
                <w:sz w:val="17"/>
              </w:rPr>
              <w:t>BELOW</w:t>
            </w:r>
          </w:p>
        </w:tc>
        <w:tc>
          <w:tcPr>
            <w:tcW w:w="1632" w:type="dxa"/>
            <w:gridSpan w:val="2"/>
          </w:tcPr>
          <w:p w:rsidR="00845615" w:rsidRDefault="00845615" w:rsidP="00845615">
            <w:pPr>
              <w:pStyle w:val="TableParagraph"/>
              <w:spacing w:line="191" w:lineRule="exact"/>
              <w:ind w:left="124"/>
              <w:jc w:val="left"/>
              <w:rPr>
                <w:sz w:val="17"/>
              </w:rPr>
            </w:pPr>
            <w:r>
              <w:rPr>
                <w:w w:val="95"/>
                <w:sz w:val="17"/>
              </w:rPr>
              <w:t>MEETING/EXCEEDING</w:t>
            </w:r>
          </w:p>
        </w:tc>
        <w:tc>
          <w:tcPr>
            <w:tcW w:w="1455" w:type="dxa"/>
            <w:gridSpan w:val="2"/>
          </w:tcPr>
          <w:p w:rsidR="00845615" w:rsidRDefault="00845615" w:rsidP="00845615">
            <w:pPr>
              <w:pStyle w:val="TableParagraph"/>
              <w:spacing w:line="191" w:lineRule="exact"/>
              <w:ind w:left="508"/>
              <w:jc w:val="left"/>
              <w:rPr>
                <w:sz w:val="17"/>
              </w:rPr>
            </w:pPr>
            <w:r>
              <w:rPr>
                <w:sz w:val="17"/>
              </w:rPr>
              <w:t>BELOW</w:t>
            </w:r>
          </w:p>
        </w:tc>
        <w:tc>
          <w:tcPr>
            <w:tcW w:w="1651" w:type="dxa"/>
            <w:gridSpan w:val="2"/>
          </w:tcPr>
          <w:p w:rsidR="00845615" w:rsidRDefault="00845615" w:rsidP="00845615">
            <w:pPr>
              <w:pStyle w:val="TableParagraph"/>
              <w:spacing w:line="191" w:lineRule="exact"/>
              <w:ind w:left="133"/>
              <w:jc w:val="left"/>
              <w:rPr>
                <w:sz w:val="17"/>
              </w:rPr>
            </w:pPr>
            <w:r>
              <w:rPr>
                <w:w w:val="95"/>
                <w:sz w:val="17"/>
              </w:rPr>
              <w:t>MEETING/EXCEEDING</w:t>
            </w:r>
          </w:p>
        </w:tc>
        <w:tc>
          <w:tcPr>
            <w:tcW w:w="1482" w:type="dxa"/>
            <w:gridSpan w:val="2"/>
          </w:tcPr>
          <w:p w:rsidR="00845615" w:rsidRDefault="00845615" w:rsidP="00845615">
            <w:pPr>
              <w:pStyle w:val="TableParagraph"/>
              <w:spacing w:line="191" w:lineRule="exact"/>
              <w:ind w:left="513"/>
              <w:jc w:val="left"/>
              <w:rPr>
                <w:sz w:val="17"/>
              </w:rPr>
            </w:pPr>
            <w:r>
              <w:rPr>
                <w:sz w:val="17"/>
              </w:rPr>
              <w:t>BELOW</w:t>
            </w:r>
          </w:p>
        </w:tc>
        <w:tc>
          <w:tcPr>
            <w:tcW w:w="1655" w:type="dxa"/>
            <w:gridSpan w:val="2"/>
          </w:tcPr>
          <w:p w:rsidR="00845615" w:rsidRDefault="00845615" w:rsidP="00845615">
            <w:pPr>
              <w:pStyle w:val="TableParagraph"/>
              <w:spacing w:line="191" w:lineRule="exact"/>
              <w:ind w:left="125"/>
              <w:jc w:val="left"/>
              <w:rPr>
                <w:sz w:val="17"/>
              </w:rPr>
            </w:pPr>
            <w:r>
              <w:rPr>
                <w:w w:val="95"/>
                <w:sz w:val="17"/>
              </w:rPr>
              <w:t>MEETING/EXCEEDING</w:t>
            </w:r>
          </w:p>
        </w:tc>
      </w:tr>
      <w:tr w:rsidR="00845615" w:rsidTr="00845615">
        <w:trPr>
          <w:trHeight w:val="186"/>
        </w:trPr>
        <w:tc>
          <w:tcPr>
            <w:tcW w:w="696" w:type="dxa"/>
          </w:tcPr>
          <w:p w:rsidR="00845615" w:rsidRDefault="00845615" w:rsidP="00845615">
            <w:pPr>
              <w:pStyle w:val="TableParagraph"/>
              <w:spacing w:line="167" w:lineRule="exact"/>
              <w:ind w:left="68" w:right="19"/>
            </w:pPr>
            <w:proofErr w:type="spellStart"/>
            <w:r>
              <w:t>couNz</w:t>
            </w:r>
            <w:proofErr w:type="spellEnd"/>
          </w:p>
        </w:tc>
        <w:tc>
          <w:tcPr>
            <w:tcW w:w="787" w:type="dxa"/>
          </w:tcPr>
          <w:p w:rsidR="00845615" w:rsidRDefault="00845615" w:rsidP="00845615">
            <w:pPr>
              <w:pStyle w:val="TableParagraph"/>
              <w:spacing w:line="167" w:lineRule="exact"/>
              <w:ind w:left="300" w:right="239"/>
            </w:pPr>
            <w:r>
              <w:rPr>
                <w:w w:val="80"/>
              </w:rPr>
              <w:t>V.</w:t>
            </w:r>
          </w:p>
        </w:tc>
        <w:tc>
          <w:tcPr>
            <w:tcW w:w="816" w:type="dxa"/>
          </w:tcPr>
          <w:p w:rsidR="00845615" w:rsidRDefault="00845615" w:rsidP="00845615">
            <w:pPr>
              <w:pStyle w:val="TableParagraph"/>
              <w:spacing w:line="167" w:lineRule="exact"/>
              <w:ind w:left="129" w:right="77"/>
            </w:pPr>
            <w:proofErr w:type="spellStart"/>
            <w:r>
              <w:t>couNz</w:t>
            </w:r>
            <w:proofErr w:type="spellEnd"/>
          </w:p>
        </w:tc>
        <w:tc>
          <w:tcPr>
            <w:tcW w:w="816" w:type="dxa"/>
          </w:tcPr>
          <w:p w:rsidR="00845615" w:rsidRDefault="00845615" w:rsidP="00845615">
            <w:pPr>
              <w:pStyle w:val="TableParagraph"/>
              <w:spacing w:line="167" w:lineRule="exact"/>
              <w:ind w:right="304"/>
              <w:jc w:val="right"/>
            </w:pPr>
            <w:r>
              <w:rPr>
                <w:w w:val="60"/>
              </w:rPr>
              <w:t>V»</w:t>
            </w:r>
          </w:p>
        </w:tc>
        <w:tc>
          <w:tcPr>
            <w:tcW w:w="730" w:type="dxa"/>
          </w:tcPr>
          <w:p w:rsidR="00845615" w:rsidRDefault="00845615" w:rsidP="00845615">
            <w:pPr>
              <w:pStyle w:val="TableParagraph"/>
              <w:spacing w:line="167" w:lineRule="exact"/>
              <w:ind w:left="92" w:right="29"/>
            </w:pPr>
            <w:proofErr w:type="spellStart"/>
            <w:r>
              <w:t>couNz</w:t>
            </w:r>
            <w:proofErr w:type="spellEnd"/>
          </w:p>
        </w:tc>
        <w:tc>
          <w:tcPr>
            <w:tcW w:w="725" w:type="dxa"/>
          </w:tcPr>
          <w:p w:rsidR="00845615" w:rsidRDefault="00845615" w:rsidP="00845615">
            <w:pPr>
              <w:pStyle w:val="TableParagraph"/>
              <w:spacing w:line="167" w:lineRule="exact"/>
              <w:ind w:left="108" w:right="45"/>
            </w:pPr>
            <w:r>
              <w:rPr>
                <w:w w:val="65"/>
              </w:rPr>
              <w:t>96</w:t>
            </w:r>
          </w:p>
        </w:tc>
        <w:tc>
          <w:tcPr>
            <w:tcW w:w="864" w:type="dxa"/>
          </w:tcPr>
          <w:p w:rsidR="00845615" w:rsidRDefault="00845615" w:rsidP="00845615">
            <w:pPr>
              <w:pStyle w:val="TableParagraph"/>
              <w:spacing w:line="167" w:lineRule="exact"/>
              <w:ind w:left="155" w:right="108"/>
            </w:pPr>
            <w:proofErr w:type="spellStart"/>
            <w:r>
              <w:rPr>
                <w:w w:val="95"/>
              </w:rPr>
              <w:t>couNT</w:t>
            </w:r>
            <w:proofErr w:type="spellEnd"/>
          </w:p>
        </w:tc>
        <w:tc>
          <w:tcPr>
            <w:tcW w:w="787" w:type="dxa"/>
          </w:tcPr>
          <w:p w:rsidR="00845615" w:rsidRDefault="00845615" w:rsidP="00845615">
            <w:pPr>
              <w:pStyle w:val="TableParagraph"/>
              <w:spacing w:line="167" w:lineRule="exact"/>
              <w:ind w:left="286" w:right="249"/>
            </w:pPr>
            <w:r>
              <w:rPr>
                <w:w w:val="65"/>
              </w:rPr>
              <w:t>96</w:t>
            </w:r>
          </w:p>
        </w:tc>
        <w:tc>
          <w:tcPr>
            <w:tcW w:w="686" w:type="dxa"/>
          </w:tcPr>
          <w:p w:rsidR="00845615" w:rsidRDefault="00845615" w:rsidP="00845615">
            <w:pPr>
              <w:pStyle w:val="TableParagraph"/>
              <w:spacing w:line="167" w:lineRule="exact"/>
              <w:ind w:left="121"/>
              <w:jc w:val="left"/>
            </w:pPr>
            <w:proofErr w:type="spellStart"/>
            <w:r>
              <w:rPr>
                <w:w w:val="95"/>
              </w:rPr>
              <w:t>couNz</w:t>
            </w:r>
            <w:proofErr w:type="spellEnd"/>
          </w:p>
        </w:tc>
        <w:tc>
          <w:tcPr>
            <w:tcW w:w="796" w:type="dxa"/>
          </w:tcPr>
          <w:p w:rsidR="00845615" w:rsidRDefault="00845615" w:rsidP="00845615">
            <w:pPr>
              <w:pStyle w:val="TableParagraph"/>
              <w:spacing w:line="167" w:lineRule="exact"/>
              <w:ind w:left="300" w:right="255"/>
            </w:pPr>
            <w:r>
              <w:rPr>
                <w:w w:val="65"/>
              </w:rPr>
              <w:t>96</w:t>
            </w:r>
          </w:p>
        </w:tc>
        <w:tc>
          <w:tcPr>
            <w:tcW w:w="753" w:type="dxa"/>
          </w:tcPr>
          <w:p w:rsidR="00845615" w:rsidRDefault="00845615" w:rsidP="00845615">
            <w:pPr>
              <w:pStyle w:val="TableParagraph"/>
              <w:spacing w:line="167" w:lineRule="exact"/>
              <w:ind w:left="159"/>
              <w:jc w:val="left"/>
            </w:pPr>
            <w:proofErr w:type="spellStart"/>
            <w:r>
              <w:rPr>
                <w:w w:val="95"/>
              </w:rPr>
              <w:t>couNz</w:t>
            </w:r>
            <w:proofErr w:type="spellEnd"/>
          </w:p>
        </w:tc>
        <w:tc>
          <w:tcPr>
            <w:tcW w:w="902" w:type="dxa"/>
          </w:tcPr>
          <w:p w:rsidR="00845615" w:rsidRDefault="00845615" w:rsidP="00845615">
            <w:pPr>
              <w:pStyle w:val="TableParagraph"/>
              <w:spacing w:line="167" w:lineRule="exact"/>
              <w:ind w:left="370" w:right="332"/>
            </w:pPr>
            <w:r>
              <w:rPr>
                <w:w w:val="65"/>
              </w:rPr>
              <w:t>96</w:t>
            </w:r>
          </w:p>
        </w:tc>
      </w:tr>
      <w:tr w:rsidR="00845615" w:rsidTr="00845615">
        <w:trPr>
          <w:trHeight w:val="191"/>
        </w:trPr>
        <w:tc>
          <w:tcPr>
            <w:tcW w:w="696" w:type="dxa"/>
          </w:tcPr>
          <w:p w:rsidR="00845615" w:rsidRDefault="00845615" w:rsidP="00845615">
            <w:pPr>
              <w:pStyle w:val="TableParagraph"/>
              <w:ind w:left="48"/>
              <w:rPr>
                <w:sz w:val="17"/>
              </w:rPr>
            </w:pPr>
            <w:r>
              <w:rPr>
                <w:w w:val="107"/>
                <w:sz w:val="17"/>
              </w:rPr>
              <w:t>1</w:t>
            </w:r>
          </w:p>
        </w:tc>
        <w:tc>
          <w:tcPr>
            <w:tcW w:w="787" w:type="dxa"/>
          </w:tcPr>
          <w:p w:rsidR="00845615" w:rsidRDefault="00845615" w:rsidP="00845615">
            <w:pPr>
              <w:pStyle w:val="TableParagraph"/>
              <w:ind w:left="300" w:right="249"/>
              <w:rPr>
                <w:sz w:val="17"/>
              </w:rPr>
            </w:pPr>
            <w:r>
              <w:rPr>
                <w:sz w:val="17"/>
              </w:rPr>
              <w:t>S0</w:t>
            </w:r>
          </w:p>
        </w:tc>
        <w:tc>
          <w:tcPr>
            <w:tcW w:w="816" w:type="dxa"/>
          </w:tcPr>
          <w:p w:rsidR="00845615" w:rsidRDefault="00845615" w:rsidP="00845615">
            <w:pPr>
              <w:pStyle w:val="TableParagraph"/>
              <w:ind w:left="61"/>
              <w:rPr>
                <w:sz w:val="17"/>
              </w:rPr>
            </w:pPr>
            <w:r>
              <w:rPr>
                <w:w w:val="102"/>
                <w:sz w:val="17"/>
              </w:rPr>
              <w:t>1</w:t>
            </w:r>
          </w:p>
        </w:tc>
        <w:tc>
          <w:tcPr>
            <w:tcW w:w="816" w:type="dxa"/>
          </w:tcPr>
          <w:p w:rsidR="00845615" w:rsidRDefault="00845615" w:rsidP="00845615">
            <w:pPr>
              <w:pStyle w:val="TableParagraph"/>
              <w:ind w:right="282"/>
              <w:jc w:val="right"/>
              <w:rPr>
                <w:sz w:val="17"/>
              </w:rPr>
            </w:pPr>
            <w:r>
              <w:rPr>
                <w:sz w:val="17"/>
              </w:rPr>
              <w:t>50</w:t>
            </w:r>
          </w:p>
        </w:tc>
        <w:tc>
          <w:tcPr>
            <w:tcW w:w="730" w:type="dxa"/>
          </w:tcPr>
          <w:p w:rsidR="00845615" w:rsidRDefault="00845615" w:rsidP="00845615">
            <w:pPr>
              <w:pStyle w:val="TableParagraph"/>
              <w:ind w:left="66"/>
              <w:rPr>
                <w:sz w:val="17"/>
              </w:rPr>
            </w:pPr>
            <w:r>
              <w:rPr>
                <w:w w:val="102"/>
                <w:sz w:val="17"/>
              </w:rPr>
              <w:t>1</w:t>
            </w:r>
          </w:p>
        </w:tc>
        <w:tc>
          <w:tcPr>
            <w:tcW w:w="725" w:type="dxa"/>
          </w:tcPr>
          <w:p w:rsidR="00845615" w:rsidRDefault="00845615" w:rsidP="00845615">
            <w:pPr>
              <w:pStyle w:val="TableParagraph"/>
              <w:ind w:left="108" w:right="42"/>
              <w:rPr>
                <w:sz w:val="17"/>
              </w:rPr>
            </w:pPr>
            <w:r>
              <w:rPr>
                <w:sz w:val="17"/>
              </w:rPr>
              <w:t>33</w:t>
            </w:r>
          </w:p>
        </w:tc>
        <w:tc>
          <w:tcPr>
            <w:tcW w:w="864" w:type="dxa"/>
          </w:tcPr>
          <w:p w:rsidR="00845615" w:rsidRDefault="00845615" w:rsidP="00845615">
            <w:pPr>
              <w:pStyle w:val="TableParagraph"/>
              <w:ind w:left="61"/>
              <w:rPr>
                <w:sz w:val="17"/>
              </w:rPr>
            </w:pPr>
            <w:r>
              <w:rPr>
                <w:sz w:val="17"/>
              </w:rPr>
              <w:t>2</w:t>
            </w:r>
          </w:p>
        </w:tc>
        <w:tc>
          <w:tcPr>
            <w:tcW w:w="787" w:type="dxa"/>
          </w:tcPr>
          <w:p w:rsidR="00845615" w:rsidRDefault="00845615" w:rsidP="00845615">
            <w:pPr>
              <w:pStyle w:val="TableParagraph"/>
              <w:ind w:left="298" w:right="249"/>
              <w:rPr>
                <w:sz w:val="17"/>
              </w:rPr>
            </w:pPr>
            <w:r>
              <w:rPr>
                <w:sz w:val="17"/>
              </w:rPr>
              <w:t>67</w:t>
            </w:r>
          </w:p>
        </w:tc>
        <w:tc>
          <w:tcPr>
            <w:tcW w:w="686" w:type="dxa"/>
          </w:tcPr>
          <w:p w:rsidR="00845615" w:rsidRDefault="00845615" w:rsidP="00845615">
            <w:pPr>
              <w:pStyle w:val="TableParagraph"/>
              <w:spacing w:line="240" w:lineRule="auto"/>
              <w:jc w:val="left"/>
              <w:rPr>
                <w:rFonts w:ascii="Times New Roman"/>
                <w:sz w:val="12"/>
              </w:rPr>
            </w:pPr>
          </w:p>
        </w:tc>
        <w:tc>
          <w:tcPr>
            <w:tcW w:w="796" w:type="dxa"/>
          </w:tcPr>
          <w:p w:rsidR="00845615" w:rsidRDefault="00845615" w:rsidP="00845615">
            <w:pPr>
              <w:pStyle w:val="TableParagraph"/>
              <w:spacing w:line="240" w:lineRule="auto"/>
              <w:jc w:val="left"/>
              <w:rPr>
                <w:rFonts w:ascii="Times New Roman"/>
                <w:sz w:val="12"/>
              </w:rPr>
            </w:pPr>
          </w:p>
        </w:tc>
        <w:tc>
          <w:tcPr>
            <w:tcW w:w="753" w:type="dxa"/>
          </w:tcPr>
          <w:p w:rsidR="00845615" w:rsidRDefault="00845615" w:rsidP="00845615">
            <w:pPr>
              <w:pStyle w:val="TableParagraph"/>
              <w:spacing w:line="240" w:lineRule="auto"/>
              <w:jc w:val="left"/>
              <w:rPr>
                <w:rFonts w:ascii="Times New Roman"/>
                <w:sz w:val="12"/>
              </w:rPr>
            </w:pPr>
          </w:p>
        </w:tc>
        <w:tc>
          <w:tcPr>
            <w:tcW w:w="902" w:type="dxa"/>
          </w:tcPr>
          <w:p w:rsidR="00845615" w:rsidRDefault="00845615" w:rsidP="00845615">
            <w:pPr>
              <w:pStyle w:val="TableParagraph"/>
              <w:spacing w:line="240" w:lineRule="auto"/>
              <w:jc w:val="left"/>
              <w:rPr>
                <w:rFonts w:ascii="Times New Roman"/>
                <w:sz w:val="12"/>
              </w:rPr>
            </w:pPr>
          </w:p>
        </w:tc>
      </w:tr>
    </w:tbl>
    <w:p w:rsidR="00845615" w:rsidRDefault="00845615" w:rsidP="00845615">
      <w:pPr>
        <w:pStyle w:val="BodyText"/>
        <w:spacing w:before="8"/>
        <w:rPr>
          <w:sz w:val="27"/>
        </w:rPr>
      </w:pPr>
    </w:p>
    <w:p w:rsidR="00845615" w:rsidRDefault="00845615" w:rsidP="00845615">
      <w:pPr>
        <w:pStyle w:val="BodyText"/>
        <w:ind w:left="127"/>
      </w:pPr>
      <w:r>
        <w:t>COGNITIVE</w:t>
      </w:r>
    </w:p>
    <w:p w:rsidR="00845615" w:rsidRDefault="00845615" w:rsidP="00845615">
      <w:pPr>
        <w:pStyle w:val="BodyText"/>
        <w:spacing w:before="7"/>
        <w:rPr>
          <w:sz w:val="14"/>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
        <w:gridCol w:w="787"/>
        <w:gridCol w:w="825"/>
        <w:gridCol w:w="815"/>
        <w:gridCol w:w="724"/>
        <w:gridCol w:w="719"/>
        <w:gridCol w:w="863"/>
        <w:gridCol w:w="767"/>
        <w:gridCol w:w="714"/>
        <w:gridCol w:w="786"/>
        <w:gridCol w:w="752"/>
        <w:gridCol w:w="901"/>
      </w:tblGrid>
      <w:tr w:rsidR="00845615" w:rsidTr="00845615">
        <w:trPr>
          <w:trHeight w:val="210"/>
        </w:trPr>
        <w:tc>
          <w:tcPr>
            <w:tcW w:w="1483" w:type="dxa"/>
            <w:gridSpan w:val="2"/>
          </w:tcPr>
          <w:p w:rsidR="00845615" w:rsidRDefault="00845615" w:rsidP="00845615">
            <w:pPr>
              <w:pStyle w:val="TableParagraph"/>
              <w:spacing w:line="191" w:lineRule="exact"/>
              <w:ind w:left="517"/>
              <w:jc w:val="left"/>
              <w:rPr>
                <w:sz w:val="17"/>
              </w:rPr>
            </w:pPr>
            <w:r>
              <w:rPr>
                <w:sz w:val="17"/>
              </w:rPr>
              <w:t>BELOW</w:t>
            </w:r>
          </w:p>
        </w:tc>
        <w:tc>
          <w:tcPr>
            <w:tcW w:w="1640" w:type="dxa"/>
            <w:gridSpan w:val="2"/>
          </w:tcPr>
          <w:p w:rsidR="00845615" w:rsidRDefault="00845615" w:rsidP="00845615">
            <w:pPr>
              <w:pStyle w:val="TableParagraph"/>
              <w:spacing w:line="191" w:lineRule="exact"/>
              <w:ind w:left="128"/>
              <w:jc w:val="left"/>
              <w:rPr>
                <w:sz w:val="17"/>
              </w:rPr>
            </w:pPr>
            <w:r>
              <w:rPr>
                <w:w w:val="95"/>
                <w:sz w:val="17"/>
              </w:rPr>
              <w:t>MEETING/EXCEEDING</w:t>
            </w:r>
          </w:p>
        </w:tc>
        <w:tc>
          <w:tcPr>
            <w:tcW w:w="1443" w:type="dxa"/>
            <w:gridSpan w:val="2"/>
          </w:tcPr>
          <w:p w:rsidR="00845615" w:rsidRDefault="00845615" w:rsidP="00845615">
            <w:pPr>
              <w:pStyle w:val="TableParagraph"/>
              <w:spacing w:line="191" w:lineRule="exact"/>
              <w:ind w:left="504"/>
              <w:jc w:val="left"/>
              <w:rPr>
                <w:sz w:val="17"/>
              </w:rPr>
            </w:pPr>
            <w:r>
              <w:rPr>
                <w:sz w:val="17"/>
              </w:rPr>
              <w:t>BELOW</w:t>
            </w:r>
          </w:p>
        </w:tc>
        <w:tc>
          <w:tcPr>
            <w:tcW w:w="1630" w:type="dxa"/>
            <w:gridSpan w:val="2"/>
          </w:tcPr>
          <w:p w:rsidR="00845615" w:rsidRDefault="00845615" w:rsidP="00845615">
            <w:pPr>
              <w:pStyle w:val="TableParagraph"/>
              <w:spacing w:line="191" w:lineRule="exact"/>
              <w:ind w:left="141"/>
              <w:jc w:val="left"/>
              <w:rPr>
                <w:sz w:val="17"/>
              </w:rPr>
            </w:pPr>
            <w:r>
              <w:rPr>
                <w:w w:val="95"/>
                <w:sz w:val="17"/>
              </w:rPr>
              <w:t>MEETING/EXCEEDING</w:t>
            </w:r>
          </w:p>
        </w:tc>
        <w:tc>
          <w:tcPr>
            <w:tcW w:w="1500" w:type="dxa"/>
            <w:gridSpan w:val="2"/>
          </w:tcPr>
          <w:p w:rsidR="00845615" w:rsidRDefault="00845615" w:rsidP="00845615">
            <w:pPr>
              <w:pStyle w:val="TableParagraph"/>
              <w:spacing w:line="191" w:lineRule="exact"/>
              <w:ind w:left="541"/>
              <w:jc w:val="left"/>
              <w:rPr>
                <w:sz w:val="17"/>
              </w:rPr>
            </w:pPr>
            <w:r>
              <w:rPr>
                <w:sz w:val="17"/>
              </w:rPr>
              <w:t>BELOW</w:t>
            </w:r>
          </w:p>
        </w:tc>
        <w:tc>
          <w:tcPr>
            <w:tcW w:w="1653" w:type="dxa"/>
            <w:gridSpan w:val="2"/>
          </w:tcPr>
          <w:p w:rsidR="00845615" w:rsidRDefault="00845615" w:rsidP="00845615">
            <w:pPr>
              <w:pStyle w:val="TableParagraph"/>
              <w:spacing w:line="191" w:lineRule="exact"/>
              <w:ind w:left="136"/>
              <w:jc w:val="left"/>
              <w:rPr>
                <w:sz w:val="17"/>
              </w:rPr>
            </w:pPr>
            <w:r>
              <w:rPr>
                <w:w w:val="95"/>
                <w:sz w:val="17"/>
              </w:rPr>
              <w:t>MEETING/EXCEEDING</w:t>
            </w:r>
          </w:p>
        </w:tc>
      </w:tr>
      <w:tr w:rsidR="00845615" w:rsidTr="00845615">
        <w:trPr>
          <w:trHeight w:val="186"/>
        </w:trPr>
        <w:tc>
          <w:tcPr>
            <w:tcW w:w="696" w:type="dxa"/>
          </w:tcPr>
          <w:p w:rsidR="00845615" w:rsidRDefault="00845615" w:rsidP="00845615">
            <w:pPr>
              <w:pStyle w:val="TableParagraph"/>
              <w:spacing w:line="167" w:lineRule="exact"/>
              <w:ind w:left="64" w:right="19"/>
              <w:rPr>
                <w:sz w:val="17"/>
              </w:rPr>
            </w:pPr>
            <w:r>
              <w:rPr>
                <w:sz w:val="17"/>
              </w:rPr>
              <w:t>COUNT</w:t>
            </w:r>
          </w:p>
        </w:tc>
        <w:tc>
          <w:tcPr>
            <w:tcW w:w="787" w:type="dxa"/>
          </w:tcPr>
          <w:p w:rsidR="00845615" w:rsidRDefault="00845615" w:rsidP="00845615">
            <w:pPr>
              <w:pStyle w:val="TableParagraph"/>
              <w:spacing w:line="167" w:lineRule="exact"/>
              <w:ind w:left="300" w:right="242"/>
              <w:rPr>
                <w:sz w:val="17"/>
              </w:rPr>
            </w:pPr>
            <w:r>
              <w:rPr>
                <w:w w:val="80"/>
                <w:sz w:val="17"/>
              </w:rPr>
              <w:t>96</w:t>
            </w:r>
          </w:p>
        </w:tc>
        <w:tc>
          <w:tcPr>
            <w:tcW w:w="825" w:type="dxa"/>
          </w:tcPr>
          <w:p w:rsidR="00845615" w:rsidRDefault="00845615" w:rsidP="00845615">
            <w:pPr>
              <w:pStyle w:val="TableParagraph"/>
              <w:spacing w:line="167" w:lineRule="exact"/>
              <w:ind w:left="150" w:right="104"/>
              <w:rPr>
                <w:sz w:val="17"/>
              </w:rPr>
            </w:pPr>
            <w:r>
              <w:rPr>
                <w:sz w:val="17"/>
              </w:rPr>
              <w:t>COUNT</w:t>
            </w:r>
          </w:p>
        </w:tc>
        <w:tc>
          <w:tcPr>
            <w:tcW w:w="815" w:type="dxa"/>
          </w:tcPr>
          <w:p w:rsidR="00845615" w:rsidRDefault="00845615" w:rsidP="00845615">
            <w:pPr>
              <w:pStyle w:val="TableParagraph"/>
              <w:spacing w:line="167" w:lineRule="exact"/>
              <w:ind w:right="310"/>
              <w:jc w:val="right"/>
              <w:rPr>
                <w:sz w:val="17"/>
              </w:rPr>
            </w:pPr>
            <w:r>
              <w:rPr>
                <w:w w:val="80"/>
                <w:sz w:val="17"/>
              </w:rPr>
              <w:t>96</w:t>
            </w:r>
          </w:p>
        </w:tc>
        <w:tc>
          <w:tcPr>
            <w:tcW w:w="724" w:type="dxa"/>
          </w:tcPr>
          <w:p w:rsidR="00845615" w:rsidRDefault="00845615" w:rsidP="00845615">
            <w:pPr>
              <w:pStyle w:val="TableParagraph"/>
              <w:spacing w:line="167" w:lineRule="exact"/>
              <w:ind w:left="108" w:right="51"/>
              <w:rPr>
                <w:sz w:val="17"/>
              </w:rPr>
            </w:pPr>
            <w:r>
              <w:rPr>
                <w:sz w:val="17"/>
              </w:rPr>
              <w:t>COUNT</w:t>
            </w:r>
          </w:p>
        </w:tc>
        <w:tc>
          <w:tcPr>
            <w:tcW w:w="719" w:type="dxa"/>
          </w:tcPr>
          <w:p w:rsidR="00845615" w:rsidRDefault="00845615" w:rsidP="00845615">
            <w:pPr>
              <w:pStyle w:val="TableParagraph"/>
              <w:spacing w:line="167" w:lineRule="exact"/>
              <w:ind w:left="327"/>
              <w:jc w:val="left"/>
              <w:rPr>
                <w:sz w:val="17"/>
              </w:rPr>
            </w:pPr>
            <w:r>
              <w:rPr>
                <w:w w:val="85"/>
                <w:sz w:val="17"/>
              </w:rPr>
              <w:t>96</w:t>
            </w:r>
          </w:p>
        </w:tc>
        <w:tc>
          <w:tcPr>
            <w:tcW w:w="863" w:type="dxa"/>
          </w:tcPr>
          <w:p w:rsidR="00845615" w:rsidRDefault="00845615" w:rsidP="00845615">
            <w:pPr>
              <w:pStyle w:val="TableParagraph"/>
              <w:spacing w:line="167" w:lineRule="exact"/>
              <w:ind w:left="176" w:right="106"/>
              <w:rPr>
                <w:sz w:val="17"/>
              </w:rPr>
            </w:pPr>
            <w:r>
              <w:rPr>
                <w:sz w:val="17"/>
              </w:rPr>
              <w:t>COUNT</w:t>
            </w:r>
          </w:p>
        </w:tc>
        <w:tc>
          <w:tcPr>
            <w:tcW w:w="767" w:type="dxa"/>
          </w:tcPr>
          <w:p w:rsidR="00845615" w:rsidRDefault="00845615" w:rsidP="00845615">
            <w:pPr>
              <w:pStyle w:val="TableParagraph"/>
              <w:spacing w:line="167" w:lineRule="exact"/>
              <w:ind w:left="312" w:right="224"/>
              <w:rPr>
                <w:sz w:val="17"/>
              </w:rPr>
            </w:pPr>
            <w:r>
              <w:rPr>
                <w:w w:val="85"/>
                <w:sz w:val="17"/>
              </w:rPr>
              <w:t>S6</w:t>
            </w:r>
          </w:p>
        </w:tc>
        <w:tc>
          <w:tcPr>
            <w:tcW w:w="714" w:type="dxa"/>
          </w:tcPr>
          <w:p w:rsidR="00845615" w:rsidRDefault="00845615" w:rsidP="00845615">
            <w:pPr>
              <w:pStyle w:val="TableParagraph"/>
              <w:spacing w:line="167" w:lineRule="exact"/>
              <w:ind w:left="152"/>
              <w:jc w:val="left"/>
              <w:rPr>
                <w:sz w:val="17"/>
              </w:rPr>
            </w:pPr>
            <w:r>
              <w:rPr>
                <w:sz w:val="17"/>
              </w:rPr>
              <w:t>COUNT</w:t>
            </w:r>
          </w:p>
        </w:tc>
        <w:tc>
          <w:tcPr>
            <w:tcW w:w="786" w:type="dxa"/>
          </w:tcPr>
          <w:p w:rsidR="00845615" w:rsidRDefault="00845615" w:rsidP="00845615">
            <w:pPr>
              <w:pStyle w:val="TableParagraph"/>
              <w:spacing w:line="167" w:lineRule="exact"/>
              <w:ind w:left="322" w:right="261"/>
              <w:rPr>
                <w:sz w:val="17"/>
              </w:rPr>
            </w:pPr>
            <w:r>
              <w:rPr>
                <w:w w:val="85"/>
                <w:sz w:val="17"/>
              </w:rPr>
              <w:t>96</w:t>
            </w:r>
          </w:p>
        </w:tc>
        <w:tc>
          <w:tcPr>
            <w:tcW w:w="752" w:type="dxa"/>
          </w:tcPr>
          <w:p w:rsidR="00845615" w:rsidRDefault="00845615" w:rsidP="00845615">
            <w:pPr>
              <w:pStyle w:val="TableParagraph"/>
              <w:spacing w:line="167" w:lineRule="exact"/>
              <w:ind w:left="171"/>
              <w:jc w:val="left"/>
              <w:rPr>
                <w:sz w:val="17"/>
              </w:rPr>
            </w:pPr>
            <w:r>
              <w:rPr>
                <w:sz w:val="17"/>
              </w:rPr>
              <w:t>COUNT</w:t>
            </w:r>
          </w:p>
        </w:tc>
        <w:tc>
          <w:tcPr>
            <w:tcW w:w="901" w:type="dxa"/>
          </w:tcPr>
          <w:p w:rsidR="00845615" w:rsidRDefault="00845615" w:rsidP="00845615">
            <w:pPr>
              <w:pStyle w:val="TableParagraph"/>
              <w:spacing w:line="167" w:lineRule="exact"/>
              <w:ind w:left="380" w:right="309"/>
              <w:rPr>
                <w:sz w:val="17"/>
              </w:rPr>
            </w:pPr>
            <w:r>
              <w:rPr>
                <w:w w:val="80"/>
                <w:sz w:val="17"/>
              </w:rPr>
              <w:t>96</w:t>
            </w:r>
          </w:p>
        </w:tc>
      </w:tr>
      <w:tr w:rsidR="00845615" w:rsidTr="00845615">
        <w:trPr>
          <w:trHeight w:val="196"/>
        </w:trPr>
        <w:tc>
          <w:tcPr>
            <w:tcW w:w="696" w:type="dxa"/>
          </w:tcPr>
          <w:p w:rsidR="00845615" w:rsidRDefault="00845615" w:rsidP="00845615">
            <w:pPr>
              <w:pStyle w:val="TableParagraph"/>
              <w:spacing w:line="176" w:lineRule="exact"/>
              <w:ind w:left="68" w:right="13"/>
              <w:rPr>
                <w:sz w:val="17"/>
              </w:rPr>
            </w:pPr>
            <w:r>
              <w:rPr>
                <w:sz w:val="17"/>
              </w:rPr>
              <w:t>66</w:t>
            </w:r>
          </w:p>
        </w:tc>
        <w:tc>
          <w:tcPr>
            <w:tcW w:w="787" w:type="dxa"/>
          </w:tcPr>
          <w:p w:rsidR="00845615" w:rsidRDefault="00845615" w:rsidP="00845615">
            <w:pPr>
              <w:pStyle w:val="TableParagraph"/>
              <w:spacing w:line="176" w:lineRule="exact"/>
              <w:ind w:left="300" w:right="240"/>
              <w:rPr>
                <w:sz w:val="17"/>
              </w:rPr>
            </w:pPr>
            <w:r>
              <w:rPr>
                <w:sz w:val="17"/>
              </w:rPr>
              <w:t>29</w:t>
            </w:r>
          </w:p>
        </w:tc>
        <w:tc>
          <w:tcPr>
            <w:tcW w:w="825" w:type="dxa"/>
          </w:tcPr>
          <w:p w:rsidR="00845615" w:rsidRDefault="00845615" w:rsidP="00845615">
            <w:pPr>
              <w:pStyle w:val="TableParagraph"/>
              <w:spacing w:line="176" w:lineRule="exact"/>
              <w:ind w:left="150" w:right="91"/>
              <w:rPr>
                <w:sz w:val="17"/>
              </w:rPr>
            </w:pPr>
            <w:r>
              <w:rPr>
                <w:sz w:val="17"/>
              </w:rPr>
              <w:t>159</w:t>
            </w:r>
          </w:p>
        </w:tc>
        <w:tc>
          <w:tcPr>
            <w:tcW w:w="815" w:type="dxa"/>
          </w:tcPr>
          <w:p w:rsidR="00845615" w:rsidRDefault="00845615" w:rsidP="00845615">
            <w:pPr>
              <w:pStyle w:val="TableParagraph"/>
              <w:spacing w:line="176" w:lineRule="exact"/>
              <w:ind w:right="283"/>
              <w:jc w:val="right"/>
              <w:rPr>
                <w:sz w:val="17"/>
              </w:rPr>
            </w:pPr>
            <w:r>
              <w:rPr>
                <w:sz w:val="17"/>
              </w:rPr>
              <w:t>71</w:t>
            </w:r>
          </w:p>
        </w:tc>
        <w:tc>
          <w:tcPr>
            <w:tcW w:w="724" w:type="dxa"/>
          </w:tcPr>
          <w:p w:rsidR="00845615" w:rsidRDefault="00845615" w:rsidP="00845615">
            <w:pPr>
              <w:pStyle w:val="TableParagraph"/>
              <w:spacing w:line="176" w:lineRule="exact"/>
              <w:ind w:left="108" w:right="48"/>
              <w:rPr>
                <w:sz w:val="17"/>
              </w:rPr>
            </w:pPr>
            <w:r>
              <w:rPr>
                <w:sz w:val="17"/>
              </w:rPr>
              <w:t>46</w:t>
            </w:r>
          </w:p>
        </w:tc>
        <w:tc>
          <w:tcPr>
            <w:tcW w:w="719" w:type="dxa"/>
          </w:tcPr>
          <w:p w:rsidR="00845615" w:rsidRDefault="00845615" w:rsidP="00845615">
            <w:pPr>
              <w:pStyle w:val="TableParagraph"/>
              <w:spacing w:line="176" w:lineRule="exact"/>
              <w:ind w:left="305"/>
              <w:jc w:val="left"/>
              <w:rPr>
                <w:sz w:val="17"/>
              </w:rPr>
            </w:pPr>
            <w:r>
              <w:rPr>
                <w:sz w:val="17"/>
              </w:rPr>
              <w:t>19</w:t>
            </w:r>
          </w:p>
        </w:tc>
        <w:tc>
          <w:tcPr>
            <w:tcW w:w="863" w:type="dxa"/>
          </w:tcPr>
          <w:p w:rsidR="00845615" w:rsidRDefault="00845615" w:rsidP="00845615">
            <w:pPr>
              <w:pStyle w:val="TableParagraph"/>
              <w:spacing w:line="176" w:lineRule="exact"/>
              <w:ind w:left="176" w:right="100"/>
              <w:rPr>
                <w:sz w:val="17"/>
              </w:rPr>
            </w:pPr>
            <w:r>
              <w:rPr>
                <w:sz w:val="17"/>
              </w:rPr>
              <w:t>192</w:t>
            </w:r>
          </w:p>
        </w:tc>
        <w:tc>
          <w:tcPr>
            <w:tcW w:w="767" w:type="dxa"/>
          </w:tcPr>
          <w:p w:rsidR="00845615" w:rsidRDefault="00845615" w:rsidP="00845615">
            <w:pPr>
              <w:pStyle w:val="TableParagraph"/>
              <w:spacing w:line="176" w:lineRule="exact"/>
              <w:ind w:left="312" w:right="227"/>
              <w:rPr>
                <w:sz w:val="17"/>
              </w:rPr>
            </w:pPr>
            <w:r>
              <w:rPr>
                <w:sz w:val="17"/>
              </w:rPr>
              <w:t>81</w:t>
            </w:r>
          </w:p>
        </w:tc>
        <w:tc>
          <w:tcPr>
            <w:tcW w:w="714" w:type="dxa"/>
          </w:tcPr>
          <w:p w:rsidR="00845615" w:rsidRDefault="00845615" w:rsidP="00845615">
            <w:pPr>
              <w:pStyle w:val="TableParagraph"/>
              <w:spacing w:line="240" w:lineRule="auto"/>
              <w:jc w:val="left"/>
              <w:rPr>
                <w:rFonts w:ascii="Times New Roman"/>
                <w:sz w:val="12"/>
              </w:rPr>
            </w:pPr>
          </w:p>
        </w:tc>
        <w:tc>
          <w:tcPr>
            <w:tcW w:w="786" w:type="dxa"/>
          </w:tcPr>
          <w:p w:rsidR="00845615" w:rsidRDefault="00845615" w:rsidP="00845615">
            <w:pPr>
              <w:pStyle w:val="TableParagraph"/>
              <w:spacing w:line="240" w:lineRule="auto"/>
              <w:jc w:val="left"/>
              <w:rPr>
                <w:rFonts w:ascii="Times New Roman"/>
                <w:sz w:val="12"/>
              </w:rPr>
            </w:pPr>
          </w:p>
        </w:tc>
        <w:tc>
          <w:tcPr>
            <w:tcW w:w="752" w:type="dxa"/>
          </w:tcPr>
          <w:p w:rsidR="00845615" w:rsidRDefault="00845615" w:rsidP="00845615">
            <w:pPr>
              <w:pStyle w:val="TableParagraph"/>
              <w:spacing w:line="240" w:lineRule="auto"/>
              <w:jc w:val="left"/>
              <w:rPr>
                <w:rFonts w:ascii="Times New Roman"/>
                <w:sz w:val="12"/>
              </w:rPr>
            </w:pPr>
          </w:p>
        </w:tc>
        <w:tc>
          <w:tcPr>
            <w:tcW w:w="901" w:type="dxa"/>
          </w:tcPr>
          <w:p w:rsidR="00845615" w:rsidRDefault="00845615" w:rsidP="00845615">
            <w:pPr>
              <w:pStyle w:val="TableParagraph"/>
              <w:spacing w:line="240" w:lineRule="auto"/>
              <w:jc w:val="left"/>
              <w:rPr>
                <w:rFonts w:ascii="Times New Roman"/>
                <w:sz w:val="12"/>
              </w:rPr>
            </w:pPr>
          </w:p>
        </w:tc>
      </w:tr>
    </w:tbl>
    <w:p w:rsidR="00845615" w:rsidRDefault="00845615" w:rsidP="00845615">
      <w:pPr>
        <w:pStyle w:val="BodyText"/>
        <w:spacing w:before="11"/>
        <w:rPr>
          <w:sz w:val="27"/>
        </w:rPr>
      </w:pPr>
    </w:p>
    <w:p w:rsidR="00845615" w:rsidRDefault="00845615" w:rsidP="00845615">
      <w:pPr>
        <w:ind w:left="127"/>
      </w:pPr>
      <w:r>
        <w:t>LITERACY</w:t>
      </w:r>
    </w:p>
    <w:p w:rsidR="00845615" w:rsidRDefault="00845615" w:rsidP="00845615">
      <w:pPr>
        <w:pStyle w:val="BodyText"/>
        <w:spacing w:before="4"/>
        <w:rPr>
          <w:sz w:val="15"/>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773"/>
        <w:gridCol w:w="831"/>
        <w:gridCol w:w="817"/>
        <w:gridCol w:w="726"/>
        <w:gridCol w:w="731"/>
        <w:gridCol w:w="861"/>
        <w:gridCol w:w="789"/>
        <w:gridCol w:w="693"/>
        <w:gridCol w:w="789"/>
        <w:gridCol w:w="770"/>
        <w:gridCol w:w="890"/>
      </w:tblGrid>
      <w:tr w:rsidR="00845615" w:rsidTr="00845615">
        <w:trPr>
          <w:trHeight w:val="205"/>
        </w:trPr>
        <w:tc>
          <w:tcPr>
            <w:tcW w:w="1479" w:type="dxa"/>
            <w:gridSpan w:val="2"/>
          </w:tcPr>
          <w:p w:rsidR="00845615" w:rsidRDefault="00845615" w:rsidP="00845615">
            <w:pPr>
              <w:pStyle w:val="TableParagraph"/>
              <w:spacing w:line="186" w:lineRule="exact"/>
              <w:ind w:left="517"/>
              <w:jc w:val="left"/>
              <w:rPr>
                <w:sz w:val="17"/>
              </w:rPr>
            </w:pPr>
            <w:r>
              <w:rPr>
                <w:sz w:val="17"/>
              </w:rPr>
              <w:t>BELOW</w:t>
            </w:r>
          </w:p>
        </w:tc>
        <w:tc>
          <w:tcPr>
            <w:tcW w:w="1648" w:type="dxa"/>
            <w:gridSpan w:val="2"/>
          </w:tcPr>
          <w:p w:rsidR="00845615" w:rsidRDefault="00845615" w:rsidP="00845615">
            <w:pPr>
              <w:pStyle w:val="TableParagraph"/>
              <w:spacing w:line="186" w:lineRule="exact"/>
              <w:ind w:left="136"/>
              <w:jc w:val="left"/>
              <w:rPr>
                <w:sz w:val="17"/>
              </w:rPr>
            </w:pPr>
            <w:r>
              <w:rPr>
                <w:w w:val="95"/>
                <w:sz w:val="17"/>
              </w:rPr>
              <w:t>MEETING/EXCEEDING</w:t>
            </w:r>
          </w:p>
        </w:tc>
        <w:tc>
          <w:tcPr>
            <w:tcW w:w="1457" w:type="dxa"/>
            <w:gridSpan w:val="2"/>
          </w:tcPr>
          <w:p w:rsidR="00845615" w:rsidRDefault="00845615" w:rsidP="00845615">
            <w:pPr>
              <w:pStyle w:val="TableParagraph"/>
              <w:spacing w:line="186" w:lineRule="exact"/>
              <w:ind w:left="504"/>
              <w:jc w:val="left"/>
              <w:rPr>
                <w:sz w:val="17"/>
              </w:rPr>
            </w:pPr>
            <w:r>
              <w:rPr>
                <w:sz w:val="17"/>
              </w:rPr>
              <w:t>BELOW</w:t>
            </w:r>
          </w:p>
        </w:tc>
        <w:tc>
          <w:tcPr>
            <w:tcW w:w="1650" w:type="dxa"/>
            <w:gridSpan w:val="2"/>
          </w:tcPr>
          <w:p w:rsidR="00845615" w:rsidRDefault="00845615" w:rsidP="00845615">
            <w:pPr>
              <w:pStyle w:val="TableParagraph"/>
              <w:spacing w:line="186" w:lineRule="exact"/>
              <w:ind w:left="127"/>
              <w:jc w:val="left"/>
              <w:rPr>
                <w:sz w:val="17"/>
              </w:rPr>
            </w:pPr>
            <w:r>
              <w:rPr>
                <w:w w:val="95"/>
                <w:sz w:val="17"/>
              </w:rPr>
              <w:t>MEETING/EXCEEDING</w:t>
            </w:r>
          </w:p>
        </w:tc>
        <w:tc>
          <w:tcPr>
            <w:tcW w:w="1482" w:type="dxa"/>
            <w:gridSpan w:val="2"/>
          </w:tcPr>
          <w:p w:rsidR="00845615" w:rsidRDefault="00845615" w:rsidP="00845615">
            <w:pPr>
              <w:pStyle w:val="TableParagraph"/>
              <w:spacing w:line="186" w:lineRule="exact"/>
              <w:ind w:left="507"/>
              <w:jc w:val="left"/>
              <w:rPr>
                <w:sz w:val="17"/>
              </w:rPr>
            </w:pPr>
            <w:r>
              <w:rPr>
                <w:sz w:val="17"/>
              </w:rPr>
              <w:t>BELOW</w:t>
            </w:r>
          </w:p>
        </w:tc>
        <w:tc>
          <w:tcPr>
            <w:tcW w:w="1660" w:type="dxa"/>
            <w:gridSpan w:val="2"/>
          </w:tcPr>
          <w:p w:rsidR="00845615" w:rsidRDefault="00845615" w:rsidP="00845615">
            <w:pPr>
              <w:pStyle w:val="TableParagraph"/>
              <w:spacing w:line="186" w:lineRule="exact"/>
              <w:ind w:left="119"/>
              <w:jc w:val="left"/>
              <w:rPr>
                <w:sz w:val="17"/>
              </w:rPr>
            </w:pPr>
            <w:r>
              <w:rPr>
                <w:w w:val="95"/>
                <w:sz w:val="17"/>
              </w:rPr>
              <w:t>MEETING/EXCEEDING</w:t>
            </w:r>
          </w:p>
        </w:tc>
      </w:tr>
      <w:tr w:rsidR="00845615" w:rsidTr="00845615">
        <w:trPr>
          <w:trHeight w:val="186"/>
        </w:trPr>
        <w:tc>
          <w:tcPr>
            <w:tcW w:w="706" w:type="dxa"/>
          </w:tcPr>
          <w:p w:rsidR="00845615" w:rsidRDefault="00845615" w:rsidP="00845615">
            <w:pPr>
              <w:pStyle w:val="TableParagraph"/>
              <w:spacing w:line="167" w:lineRule="exact"/>
              <w:ind w:left="94" w:right="52"/>
              <w:rPr>
                <w:sz w:val="17"/>
              </w:rPr>
            </w:pPr>
            <w:r>
              <w:rPr>
                <w:sz w:val="17"/>
              </w:rPr>
              <w:t>COUNT</w:t>
            </w:r>
          </w:p>
        </w:tc>
        <w:tc>
          <w:tcPr>
            <w:tcW w:w="773" w:type="dxa"/>
          </w:tcPr>
          <w:p w:rsidR="00845615" w:rsidRDefault="00845615" w:rsidP="00845615">
            <w:pPr>
              <w:pStyle w:val="TableParagraph"/>
              <w:spacing w:line="167" w:lineRule="exact"/>
              <w:ind w:left="60"/>
              <w:rPr>
                <w:sz w:val="17"/>
              </w:rPr>
            </w:pPr>
            <w:r>
              <w:rPr>
                <w:sz w:val="17"/>
              </w:rPr>
              <w:t>%</w:t>
            </w:r>
          </w:p>
        </w:tc>
        <w:tc>
          <w:tcPr>
            <w:tcW w:w="831" w:type="dxa"/>
          </w:tcPr>
          <w:p w:rsidR="00845615" w:rsidRDefault="00845615" w:rsidP="00845615">
            <w:pPr>
              <w:pStyle w:val="TableParagraph"/>
              <w:spacing w:line="167" w:lineRule="exact"/>
              <w:ind w:left="163" w:right="108"/>
              <w:rPr>
                <w:sz w:val="17"/>
              </w:rPr>
            </w:pPr>
            <w:r>
              <w:rPr>
                <w:sz w:val="17"/>
              </w:rPr>
              <w:t>COUNT</w:t>
            </w:r>
          </w:p>
        </w:tc>
        <w:tc>
          <w:tcPr>
            <w:tcW w:w="817" w:type="dxa"/>
          </w:tcPr>
          <w:p w:rsidR="00845615" w:rsidRDefault="00845615" w:rsidP="00845615">
            <w:pPr>
              <w:pStyle w:val="TableParagraph"/>
              <w:spacing w:line="167" w:lineRule="exact"/>
              <w:ind w:right="305"/>
              <w:jc w:val="right"/>
              <w:rPr>
                <w:sz w:val="17"/>
              </w:rPr>
            </w:pPr>
            <w:r>
              <w:rPr>
                <w:w w:val="107"/>
                <w:sz w:val="17"/>
              </w:rPr>
              <w:t>%</w:t>
            </w:r>
          </w:p>
        </w:tc>
        <w:tc>
          <w:tcPr>
            <w:tcW w:w="726" w:type="dxa"/>
          </w:tcPr>
          <w:p w:rsidR="00845615" w:rsidRDefault="00845615" w:rsidP="00845615">
            <w:pPr>
              <w:pStyle w:val="TableParagraph"/>
              <w:spacing w:line="167" w:lineRule="exact"/>
              <w:ind w:left="110" w:right="56"/>
              <w:rPr>
                <w:sz w:val="17"/>
              </w:rPr>
            </w:pPr>
            <w:r>
              <w:rPr>
                <w:sz w:val="17"/>
              </w:rPr>
              <w:t>COUNT</w:t>
            </w:r>
          </w:p>
        </w:tc>
        <w:tc>
          <w:tcPr>
            <w:tcW w:w="731" w:type="dxa"/>
          </w:tcPr>
          <w:p w:rsidR="00845615" w:rsidRDefault="00845615" w:rsidP="00845615">
            <w:pPr>
              <w:pStyle w:val="TableParagraph"/>
              <w:spacing w:line="167" w:lineRule="exact"/>
              <w:ind w:left="325"/>
              <w:jc w:val="left"/>
              <w:rPr>
                <w:sz w:val="17"/>
              </w:rPr>
            </w:pPr>
            <w:r>
              <w:rPr>
                <w:w w:val="85"/>
                <w:sz w:val="17"/>
              </w:rPr>
              <w:t>96</w:t>
            </w:r>
          </w:p>
        </w:tc>
        <w:tc>
          <w:tcPr>
            <w:tcW w:w="861" w:type="dxa"/>
          </w:tcPr>
          <w:p w:rsidR="00845615" w:rsidRDefault="00845615" w:rsidP="00845615">
            <w:pPr>
              <w:pStyle w:val="TableParagraph"/>
              <w:spacing w:line="167" w:lineRule="exact"/>
              <w:ind w:left="168" w:right="132"/>
              <w:rPr>
                <w:sz w:val="17"/>
              </w:rPr>
            </w:pPr>
            <w:r>
              <w:rPr>
                <w:sz w:val="17"/>
              </w:rPr>
              <w:t>COUNT</w:t>
            </w:r>
          </w:p>
        </w:tc>
        <w:tc>
          <w:tcPr>
            <w:tcW w:w="789" w:type="dxa"/>
          </w:tcPr>
          <w:p w:rsidR="00845615" w:rsidRDefault="00845615" w:rsidP="00845615">
            <w:pPr>
              <w:pStyle w:val="TableParagraph"/>
              <w:spacing w:line="167" w:lineRule="exact"/>
              <w:ind w:left="309" w:right="276"/>
              <w:rPr>
                <w:sz w:val="17"/>
              </w:rPr>
            </w:pPr>
            <w:r>
              <w:rPr>
                <w:w w:val="80"/>
                <w:sz w:val="17"/>
              </w:rPr>
              <w:t>96</w:t>
            </w:r>
          </w:p>
        </w:tc>
        <w:tc>
          <w:tcPr>
            <w:tcW w:w="693" w:type="dxa"/>
          </w:tcPr>
          <w:p w:rsidR="00845615" w:rsidRDefault="00845615" w:rsidP="00845615">
            <w:pPr>
              <w:pStyle w:val="TableParagraph"/>
              <w:spacing w:line="167" w:lineRule="exact"/>
              <w:ind w:left="114"/>
              <w:jc w:val="left"/>
              <w:rPr>
                <w:sz w:val="17"/>
              </w:rPr>
            </w:pPr>
            <w:r>
              <w:rPr>
                <w:sz w:val="17"/>
              </w:rPr>
              <w:t>COUNT</w:t>
            </w:r>
          </w:p>
        </w:tc>
        <w:tc>
          <w:tcPr>
            <w:tcW w:w="789" w:type="dxa"/>
          </w:tcPr>
          <w:p w:rsidR="00845615" w:rsidRDefault="00845615" w:rsidP="00845615">
            <w:pPr>
              <w:pStyle w:val="TableParagraph"/>
              <w:spacing w:line="167" w:lineRule="exact"/>
              <w:ind w:left="309" w:right="277"/>
              <w:rPr>
                <w:sz w:val="17"/>
              </w:rPr>
            </w:pPr>
            <w:r>
              <w:rPr>
                <w:w w:val="85"/>
                <w:sz w:val="17"/>
              </w:rPr>
              <w:t>96</w:t>
            </w:r>
          </w:p>
        </w:tc>
        <w:tc>
          <w:tcPr>
            <w:tcW w:w="770" w:type="dxa"/>
          </w:tcPr>
          <w:p w:rsidR="00845615" w:rsidRDefault="00845615" w:rsidP="00845615">
            <w:pPr>
              <w:pStyle w:val="TableParagraph"/>
              <w:spacing w:line="167" w:lineRule="exact"/>
              <w:ind w:left="151"/>
              <w:jc w:val="left"/>
              <w:rPr>
                <w:sz w:val="17"/>
              </w:rPr>
            </w:pPr>
            <w:r>
              <w:rPr>
                <w:sz w:val="17"/>
              </w:rPr>
              <w:t>COUNT</w:t>
            </w:r>
          </w:p>
        </w:tc>
        <w:tc>
          <w:tcPr>
            <w:tcW w:w="890" w:type="dxa"/>
          </w:tcPr>
          <w:p w:rsidR="00845615" w:rsidRDefault="00845615" w:rsidP="00845615">
            <w:pPr>
              <w:pStyle w:val="TableParagraph"/>
              <w:spacing w:line="167" w:lineRule="exact"/>
              <w:ind w:left="348" w:right="339"/>
              <w:rPr>
                <w:sz w:val="17"/>
              </w:rPr>
            </w:pPr>
            <w:r>
              <w:rPr>
                <w:w w:val="85"/>
                <w:sz w:val="17"/>
              </w:rPr>
              <w:t>96</w:t>
            </w:r>
          </w:p>
        </w:tc>
      </w:tr>
      <w:tr w:rsidR="00845615" w:rsidTr="00845615">
        <w:trPr>
          <w:trHeight w:val="196"/>
        </w:trPr>
        <w:tc>
          <w:tcPr>
            <w:tcW w:w="706" w:type="dxa"/>
          </w:tcPr>
          <w:p w:rsidR="00845615" w:rsidRDefault="00845615" w:rsidP="00845615">
            <w:pPr>
              <w:pStyle w:val="TableParagraph"/>
              <w:spacing w:line="176" w:lineRule="exact"/>
              <w:ind w:left="94" w:right="43"/>
              <w:rPr>
                <w:sz w:val="17"/>
              </w:rPr>
            </w:pPr>
            <w:r>
              <w:rPr>
                <w:sz w:val="17"/>
              </w:rPr>
              <w:t>88</w:t>
            </w:r>
          </w:p>
        </w:tc>
        <w:tc>
          <w:tcPr>
            <w:tcW w:w="773" w:type="dxa"/>
          </w:tcPr>
          <w:p w:rsidR="00845615" w:rsidRDefault="00845615" w:rsidP="00845615">
            <w:pPr>
              <w:pStyle w:val="TableParagraph"/>
              <w:spacing w:line="176" w:lineRule="exact"/>
              <w:ind w:left="302" w:right="243"/>
              <w:rPr>
                <w:sz w:val="17"/>
              </w:rPr>
            </w:pPr>
            <w:r>
              <w:rPr>
                <w:sz w:val="17"/>
              </w:rPr>
              <w:t>39</w:t>
            </w:r>
          </w:p>
        </w:tc>
        <w:tc>
          <w:tcPr>
            <w:tcW w:w="831" w:type="dxa"/>
          </w:tcPr>
          <w:p w:rsidR="00845615" w:rsidRDefault="00845615" w:rsidP="00845615">
            <w:pPr>
              <w:pStyle w:val="TableParagraph"/>
              <w:spacing w:line="176" w:lineRule="exact"/>
              <w:ind w:left="163" w:right="97"/>
              <w:rPr>
                <w:sz w:val="17"/>
              </w:rPr>
            </w:pPr>
            <w:r>
              <w:rPr>
                <w:sz w:val="17"/>
              </w:rPr>
              <w:t>137</w:t>
            </w:r>
          </w:p>
        </w:tc>
        <w:tc>
          <w:tcPr>
            <w:tcW w:w="817" w:type="dxa"/>
          </w:tcPr>
          <w:p w:rsidR="00845615" w:rsidRDefault="00845615" w:rsidP="00845615">
            <w:pPr>
              <w:pStyle w:val="TableParagraph"/>
              <w:spacing w:line="176" w:lineRule="exact"/>
              <w:ind w:right="284"/>
              <w:jc w:val="right"/>
              <w:rPr>
                <w:sz w:val="17"/>
              </w:rPr>
            </w:pPr>
            <w:r>
              <w:rPr>
                <w:sz w:val="17"/>
              </w:rPr>
              <w:t>61</w:t>
            </w:r>
          </w:p>
        </w:tc>
        <w:tc>
          <w:tcPr>
            <w:tcW w:w="726" w:type="dxa"/>
          </w:tcPr>
          <w:p w:rsidR="00845615" w:rsidRDefault="00845615" w:rsidP="00845615">
            <w:pPr>
              <w:pStyle w:val="TableParagraph"/>
              <w:spacing w:line="176" w:lineRule="exact"/>
              <w:ind w:left="110" w:right="49"/>
              <w:rPr>
                <w:sz w:val="17"/>
              </w:rPr>
            </w:pPr>
            <w:r>
              <w:rPr>
                <w:sz w:val="17"/>
              </w:rPr>
              <w:t>81</w:t>
            </w:r>
          </w:p>
        </w:tc>
        <w:tc>
          <w:tcPr>
            <w:tcW w:w="731" w:type="dxa"/>
          </w:tcPr>
          <w:p w:rsidR="00845615" w:rsidRDefault="00845615" w:rsidP="00845615">
            <w:pPr>
              <w:pStyle w:val="TableParagraph"/>
              <w:spacing w:line="176" w:lineRule="exact"/>
              <w:ind w:left="302"/>
              <w:jc w:val="left"/>
              <w:rPr>
                <w:sz w:val="17"/>
              </w:rPr>
            </w:pPr>
            <w:r>
              <w:rPr>
                <w:sz w:val="17"/>
              </w:rPr>
              <w:t>34</w:t>
            </w:r>
          </w:p>
        </w:tc>
        <w:tc>
          <w:tcPr>
            <w:tcW w:w="861" w:type="dxa"/>
          </w:tcPr>
          <w:p w:rsidR="00845615" w:rsidRDefault="00845615" w:rsidP="00845615">
            <w:pPr>
              <w:pStyle w:val="TableParagraph"/>
              <w:spacing w:line="176" w:lineRule="exact"/>
              <w:ind w:left="168" w:right="122"/>
              <w:rPr>
                <w:sz w:val="17"/>
              </w:rPr>
            </w:pPr>
            <w:r>
              <w:rPr>
                <w:sz w:val="17"/>
              </w:rPr>
              <w:t>158</w:t>
            </w:r>
          </w:p>
        </w:tc>
        <w:tc>
          <w:tcPr>
            <w:tcW w:w="789" w:type="dxa"/>
          </w:tcPr>
          <w:p w:rsidR="00845615" w:rsidRDefault="00845615" w:rsidP="00845615">
            <w:pPr>
              <w:pStyle w:val="TableParagraph"/>
              <w:spacing w:line="240" w:lineRule="auto"/>
              <w:jc w:val="left"/>
              <w:rPr>
                <w:rFonts w:ascii="Times New Roman"/>
                <w:sz w:val="12"/>
              </w:rPr>
            </w:pPr>
          </w:p>
        </w:tc>
        <w:tc>
          <w:tcPr>
            <w:tcW w:w="693" w:type="dxa"/>
          </w:tcPr>
          <w:p w:rsidR="00845615" w:rsidRDefault="00845615" w:rsidP="00845615">
            <w:pPr>
              <w:pStyle w:val="TableParagraph"/>
              <w:spacing w:line="240" w:lineRule="auto"/>
              <w:jc w:val="left"/>
              <w:rPr>
                <w:rFonts w:ascii="Times New Roman"/>
                <w:sz w:val="12"/>
              </w:rPr>
            </w:pPr>
          </w:p>
        </w:tc>
        <w:tc>
          <w:tcPr>
            <w:tcW w:w="789" w:type="dxa"/>
          </w:tcPr>
          <w:p w:rsidR="00845615" w:rsidRDefault="00845615" w:rsidP="00845615">
            <w:pPr>
              <w:pStyle w:val="TableParagraph"/>
              <w:spacing w:line="240" w:lineRule="auto"/>
              <w:jc w:val="left"/>
              <w:rPr>
                <w:rFonts w:ascii="Times New Roman"/>
                <w:sz w:val="12"/>
              </w:rPr>
            </w:pPr>
          </w:p>
        </w:tc>
        <w:tc>
          <w:tcPr>
            <w:tcW w:w="770" w:type="dxa"/>
          </w:tcPr>
          <w:p w:rsidR="00845615" w:rsidRDefault="00845615" w:rsidP="00845615">
            <w:pPr>
              <w:pStyle w:val="TableParagraph"/>
              <w:spacing w:line="240" w:lineRule="auto"/>
              <w:jc w:val="left"/>
              <w:rPr>
                <w:rFonts w:ascii="Times New Roman"/>
                <w:sz w:val="12"/>
              </w:rPr>
            </w:pPr>
          </w:p>
        </w:tc>
        <w:tc>
          <w:tcPr>
            <w:tcW w:w="890" w:type="dxa"/>
          </w:tcPr>
          <w:p w:rsidR="00845615" w:rsidRDefault="00845615" w:rsidP="00845615">
            <w:pPr>
              <w:pStyle w:val="TableParagraph"/>
              <w:spacing w:line="240" w:lineRule="auto"/>
              <w:jc w:val="left"/>
              <w:rPr>
                <w:rFonts w:ascii="Times New Roman"/>
                <w:sz w:val="12"/>
              </w:rPr>
            </w:pPr>
          </w:p>
        </w:tc>
      </w:tr>
    </w:tbl>
    <w:p w:rsidR="00845615" w:rsidRDefault="00845615" w:rsidP="00845615">
      <w:pPr>
        <w:pStyle w:val="BodyText"/>
        <w:spacing w:before="4"/>
        <w:rPr>
          <w:sz w:val="27"/>
        </w:rPr>
      </w:pPr>
    </w:p>
    <w:p w:rsidR="00845615" w:rsidRDefault="00845615" w:rsidP="00845615">
      <w:pPr>
        <w:pStyle w:val="BodyText"/>
        <w:ind w:left="130"/>
      </w:pPr>
      <w:r>
        <w:rPr>
          <w:w w:val="95"/>
        </w:rPr>
        <w:t>SPANISH</w:t>
      </w:r>
      <w:r>
        <w:rPr>
          <w:spacing w:val="-1"/>
          <w:w w:val="95"/>
        </w:rPr>
        <w:t xml:space="preserve"> </w:t>
      </w:r>
      <w:r>
        <w:rPr>
          <w:w w:val="95"/>
        </w:rPr>
        <w:t>LITERACY</w:t>
      </w:r>
    </w:p>
    <w:p w:rsidR="00845615" w:rsidRDefault="00845615" w:rsidP="00845615">
      <w:pPr>
        <w:pStyle w:val="BodyText"/>
        <w:spacing w:before="11"/>
        <w:rPr>
          <w:sz w:val="14"/>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
        <w:gridCol w:w="787"/>
        <w:gridCol w:w="801"/>
        <w:gridCol w:w="830"/>
        <w:gridCol w:w="729"/>
        <w:gridCol w:w="724"/>
        <w:gridCol w:w="863"/>
        <w:gridCol w:w="777"/>
        <w:gridCol w:w="700"/>
        <w:gridCol w:w="791"/>
        <w:gridCol w:w="743"/>
        <w:gridCol w:w="901"/>
      </w:tblGrid>
      <w:tr w:rsidR="00845615" w:rsidTr="00845615">
        <w:trPr>
          <w:trHeight w:val="215"/>
        </w:trPr>
        <w:tc>
          <w:tcPr>
            <w:tcW w:w="1483" w:type="dxa"/>
            <w:gridSpan w:val="2"/>
          </w:tcPr>
          <w:p w:rsidR="00845615" w:rsidRDefault="00845615" w:rsidP="00845615">
            <w:pPr>
              <w:pStyle w:val="TableParagraph"/>
              <w:spacing w:line="194" w:lineRule="exact"/>
              <w:ind w:left="511"/>
              <w:jc w:val="left"/>
              <w:rPr>
                <w:sz w:val="17"/>
              </w:rPr>
            </w:pPr>
            <w:r>
              <w:rPr>
                <w:sz w:val="17"/>
              </w:rPr>
              <w:t>BELOW</w:t>
            </w:r>
          </w:p>
        </w:tc>
        <w:tc>
          <w:tcPr>
            <w:tcW w:w="1631" w:type="dxa"/>
            <w:gridSpan w:val="2"/>
          </w:tcPr>
          <w:p w:rsidR="00845615" w:rsidRDefault="00845615" w:rsidP="00845615">
            <w:pPr>
              <w:pStyle w:val="TableParagraph"/>
              <w:spacing w:line="194" w:lineRule="exact"/>
              <w:ind w:left="122"/>
              <w:jc w:val="left"/>
              <w:rPr>
                <w:sz w:val="17"/>
              </w:rPr>
            </w:pPr>
            <w:r>
              <w:rPr>
                <w:w w:val="95"/>
                <w:sz w:val="17"/>
              </w:rPr>
              <w:t>MEETING/EXCEEDING</w:t>
            </w:r>
          </w:p>
        </w:tc>
        <w:tc>
          <w:tcPr>
            <w:tcW w:w="1453" w:type="dxa"/>
            <w:gridSpan w:val="2"/>
          </w:tcPr>
          <w:p w:rsidR="00845615" w:rsidRDefault="00845615" w:rsidP="00845615">
            <w:pPr>
              <w:pStyle w:val="TableParagraph"/>
              <w:spacing w:line="194" w:lineRule="exact"/>
              <w:ind w:left="507"/>
              <w:jc w:val="left"/>
              <w:rPr>
                <w:sz w:val="17"/>
              </w:rPr>
            </w:pPr>
            <w:r>
              <w:rPr>
                <w:sz w:val="17"/>
              </w:rPr>
              <w:t>BELOW</w:t>
            </w:r>
          </w:p>
        </w:tc>
        <w:tc>
          <w:tcPr>
            <w:tcW w:w="1640" w:type="dxa"/>
            <w:gridSpan w:val="2"/>
          </w:tcPr>
          <w:p w:rsidR="00845615" w:rsidRDefault="00845615" w:rsidP="00845615">
            <w:pPr>
              <w:pStyle w:val="TableParagraph"/>
              <w:spacing w:line="194" w:lineRule="exact"/>
              <w:ind w:left="134"/>
              <w:jc w:val="left"/>
              <w:rPr>
                <w:sz w:val="17"/>
              </w:rPr>
            </w:pPr>
            <w:r>
              <w:rPr>
                <w:w w:val="95"/>
                <w:sz w:val="17"/>
              </w:rPr>
              <w:t>MEETING/EXCEEDING</w:t>
            </w:r>
          </w:p>
        </w:tc>
        <w:tc>
          <w:tcPr>
            <w:tcW w:w="1491" w:type="dxa"/>
            <w:gridSpan w:val="2"/>
          </w:tcPr>
          <w:p w:rsidR="00845615" w:rsidRDefault="00845615" w:rsidP="00845615">
            <w:pPr>
              <w:pStyle w:val="TableParagraph"/>
              <w:spacing w:line="194" w:lineRule="exact"/>
              <w:ind w:left="524"/>
              <w:jc w:val="left"/>
              <w:rPr>
                <w:sz w:val="17"/>
              </w:rPr>
            </w:pPr>
            <w:r>
              <w:rPr>
                <w:sz w:val="17"/>
              </w:rPr>
              <w:t>BELOW</w:t>
            </w:r>
          </w:p>
        </w:tc>
        <w:tc>
          <w:tcPr>
            <w:tcW w:w="1644" w:type="dxa"/>
            <w:gridSpan w:val="2"/>
          </w:tcPr>
          <w:p w:rsidR="00845615" w:rsidRDefault="00845615" w:rsidP="00845615">
            <w:pPr>
              <w:pStyle w:val="TableParagraph"/>
              <w:spacing w:line="194" w:lineRule="exact"/>
              <w:ind w:left="121"/>
              <w:jc w:val="left"/>
              <w:rPr>
                <w:sz w:val="17"/>
              </w:rPr>
            </w:pPr>
            <w:r>
              <w:rPr>
                <w:w w:val="95"/>
                <w:sz w:val="17"/>
              </w:rPr>
              <w:t>MEETING/EXCEEDING</w:t>
            </w:r>
          </w:p>
        </w:tc>
      </w:tr>
      <w:tr w:rsidR="00845615" w:rsidTr="00845615">
        <w:trPr>
          <w:trHeight w:val="161"/>
        </w:trPr>
        <w:tc>
          <w:tcPr>
            <w:tcW w:w="696" w:type="dxa"/>
          </w:tcPr>
          <w:p w:rsidR="00845615" w:rsidRDefault="00845615" w:rsidP="00845615">
            <w:pPr>
              <w:pStyle w:val="TableParagraph"/>
              <w:spacing w:line="142" w:lineRule="exact"/>
              <w:ind w:left="52" w:right="19"/>
              <w:rPr>
                <w:sz w:val="17"/>
              </w:rPr>
            </w:pPr>
            <w:r>
              <w:rPr>
                <w:sz w:val="17"/>
              </w:rPr>
              <w:t>COUNT</w:t>
            </w:r>
          </w:p>
        </w:tc>
        <w:tc>
          <w:tcPr>
            <w:tcW w:w="787" w:type="dxa"/>
          </w:tcPr>
          <w:p w:rsidR="00845615" w:rsidRDefault="00845615" w:rsidP="00845615">
            <w:pPr>
              <w:pStyle w:val="TableParagraph"/>
              <w:spacing w:line="142" w:lineRule="exact"/>
              <w:ind w:left="293" w:right="249"/>
              <w:rPr>
                <w:sz w:val="17"/>
              </w:rPr>
            </w:pPr>
            <w:r>
              <w:rPr>
                <w:w w:val="80"/>
                <w:sz w:val="17"/>
              </w:rPr>
              <w:t>S6</w:t>
            </w:r>
          </w:p>
        </w:tc>
        <w:tc>
          <w:tcPr>
            <w:tcW w:w="801" w:type="dxa"/>
          </w:tcPr>
          <w:p w:rsidR="00845615" w:rsidRDefault="00845615" w:rsidP="00845615">
            <w:pPr>
              <w:pStyle w:val="TableParagraph"/>
              <w:spacing w:line="142" w:lineRule="exact"/>
              <w:ind w:left="149" w:right="91"/>
              <w:rPr>
                <w:sz w:val="17"/>
              </w:rPr>
            </w:pPr>
            <w:r>
              <w:rPr>
                <w:sz w:val="17"/>
              </w:rPr>
              <w:t>COUNT</w:t>
            </w:r>
          </w:p>
        </w:tc>
        <w:tc>
          <w:tcPr>
            <w:tcW w:w="830" w:type="dxa"/>
          </w:tcPr>
          <w:p w:rsidR="00845615" w:rsidRDefault="00845615" w:rsidP="00845615">
            <w:pPr>
              <w:pStyle w:val="TableParagraph"/>
              <w:spacing w:line="142" w:lineRule="exact"/>
              <w:ind w:right="304"/>
              <w:jc w:val="right"/>
              <w:rPr>
                <w:sz w:val="17"/>
              </w:rPr>
            </w:pPr>
            <w:r>
              <w:rPr>
                <w:w w:val="80"/>
                <w:sz w:val="17"/>
              </w:rPr>
              <w:t>V»</w:t>
            </w:r>
          </w:p>
        </w:tc>
        <w:tc>
          <w:tcPr>
            <w:tcW w:w="729" w:type="dxa"/>
          </w:tcPr>
          <w:p w:rsidR="00845615" w:rsidRDefault="00845615" w:rsidP="00845615">
            <w:pPr>
              <w:pStyle w:val="TableParagraph"/>
              <w:spacing w:line="142" w:lineRule="exact"/>
              <w:ind w:left="112" w:right="54"/>
              <w:rPr>
                <w:sz w:val="17"/>
              </w:rPr>
            </w:pPr>
            <w:r>
              <w:rPr>
                <w:sz w:val="17"/>
              </w:rPr>
              <w:t>COUNT</w:t>
            </w:r>
          </w:p>
        </w:tc>
        <w:tc>
          <w:tcPr>
            <w:tcW w:w="724" w:type="dxa"/>
          </w:tcPr>
          <w:p w:rsidR="00845615" w:rsidRDefault="00845615" w:rsidP="00845615">
            <w:pPr>
              <w:pStyle w:val="TableParagraph"/>
              <w:spacing w:line="142" w:lineRule="exact"/>
              <w:ind w:left="325"/>
              <w:jc w:val="left"/>
              <w:rPr>
                <w:sz w:val="17"/>
              </w:rPr>
            </w:pPr>
            <w:r>
              <w:rPr>
                <w:w w:val="85"/>
                <w:sz w:val="17"/>
              </w:rPr>
              <w:t>96</w:t>
            </w:r>
          </w:p>
        </w:tc>
        <w:tc>
          <w:tcPr>
            <w:tcW w:w="863" w:type="dxa"/>
          </w:tcPr>
          <w:p w:rsidR="00845615" w:rsidRDefault="00845615" w:rsidP="00845615">
            <w:pPr>
              <w:pStyle w:val="TableParagraph"/>
              <w:spacing w:line="142" w:lineRule="exact"/>
              <w:ind w:left="165" w:right="116"/>
              <w:rPr>
                <w:sz w:val="17"/>
              </w:rPr>
            </w:pPr>
            <w:r>
              <w:rPr>
                <w:sz w:val="17"/>
              </w:rPr>
              <w:t>COUNT</w:t>
            </w:r>
          </w:p>
        </w:tc>
        <w:tc>
          <w:tcPr>
            <w:tcW w:w="777" w:type="dxa"/>
          </w:tcPr>
          <w:p w:rsidR="00845615" w:rsidRDefault="00845615" w:rsidP="00845615">
            <w:pPr>
              <w:pStyle w:val="TableParagraph"/>
              <w:spacing w:line="142" w:lineRule="exact"/>
              <w:ind w:right="288"/>
              <w:jc w:val="right"/>
              <w:rPr>
                <w:sz w:val="17"/>
              </w:rPr>
            </w:pPr>
            <w:r>
              <w:rPr>
                <w:w w:val="75"/>
                <w:sz w:val="17"/>
              </w:rPr>
              <w:t>V»</w:t>
            </w:r>
          </w:p>
        </w:tc>
        <w:tc>
          <w:tcPr>
            <w:tcW w:w="700" w:type="dxa"/>
          </w:tcPr>
          <w:p w:rsidR="00845615" w:rsidRDefault="00845615" w:rsidP="00845615">
            <w:pPr>
              <w:pStyle w:val="TableParagraph"/>
              <w:spacing w:line="142" w:lineRule="exact"/>
              <w:ind w:left="131"/>
              <w:jc w:val="left"/>
              <w:rPr>
                <w:sz w:val="17"/>
              </w:rPr>
            </w:pPr>
            <w:r>
              <w:rPr>
                <w:sz w:val="17"/>
              </w:rPr>
              <w:t>COUNT</w:t>
            </w:r>
          </w:p>
        </w:tc>
        <w:tc>
          <w:tcPr>
            <w:tcW w:w="791" w:type="dxa"/>
            <w:tcBorders>
              <w:bottom w:val="double" w:sz="2" w:space="0" w:color="000000"/>
            </w:tcBorders>
          </w:tcPr>
          <w:p w:rsidR="00845615" w:rsidRDefault="00845615" w:rsidP="00845615">
            <w:pPr>
              <w:pStyle w:val="TableParagraph"/>
              <w:spacing w:line="142" w:lineRule="exact"/>
              <w:ind w:left="319" w:right="269"/>
              <w:rPr>
                <w:sz w:val="17"/>
              </w:rPr>
            </w:pPr>
            <w:r>
              <w:rPr>
                <w:w w:val="85"/>
                <w:sz w:val="17"/>
              </w:rPr>
              <w:t>96</w:t>
            </w:r>
          </w:p>
        </w:tc>
        <w:tc>
          <w:tcPr>
            <w:tcW w:w="743" w:type="dxa"/>
            <w:tcBorders>
              <w:bottom w:val="double" w:sz="2" w:space="0" w:color="000000"/>
            </w:tcBorders>
          </w:tcPr>
          <w:p w:rsidR="00845615" w:rsidRDefault="00845615" w:rsidP="00845615">
            <w:pPr>
              <w:pStyle w:val="TableParagraph"/>
              <w:spacing w:line="142" w:lineRule="exact"/>
              <w:ind w:left="156"/>
              <w:jc w:val="left"/>
              <w:rPr>
                <w:sz w:val="17"/>
              </w:rPr>
            </w:pPr>
            <w:r>
              <w:rPr>
                <w:sz w:val="17"/>
              </w:rPr>
              <w:t>COUNT</w:t>
            </w:r>
          </w:p>
        </w:tc>
        <w:tc>
          <w:tcPr>
            <w:tcW w:w="901" w:type="dxa"/>
          </w:tcPr>
          <w:p w:rsidR="00845615" w:rsidRDefault="00845615" w:rsidP="00845615">
            <w:pPr>
              <w:pStyle w:val="TableParagraph"/>
              <w:spacing w:line="142" w:lineRule="exact"/>
              <w:ind w:left="373" w:right="318"/>
              <w:rPr>
                <w:sz w:val="17"/>
              </w:rPr>
            </w:pPr>
            <w:r>
              <w:rPr>
                <w:w w:val="80"/>
                <w:sz w:val="17"/>
              </w:rPr>
              <w:t>P»</w:t>
            </w:r>
          </w:p>
        </w:tc>
      </w:tr>
      <w:tr w:rsidR="00845615" w:rsidTr="00845615">
        <w:trPr>
          <w:trHeight w:val="176"/>
        </w:trPr>
        <w:tc>
          <w:tcPr>
            <w:tcW w:w="696" w:type="dxa"/>
          </w:tcPr>
          <w:p w:rsidR="00845615" w:rsidRDefault="00845615" w:rsidP="00845615">
            <w:pPr>
              <w:pStyle w:val="TableParagraph"/>
              <w:spacing w:line="156" w:lineRule="exact"/>
              <w:ind w:left="44"/>
              <w:rPr>
                <w:sz w:val="17"/>
              </w:rPr>
            </w:pPr>
            <w:r>
              <w:rPr>
                <w:w w:val="107"/>
                <w:sz w:val="17"/>
              </w:rPr>
              <w:t>1</w:t>
            </w:r>
          </w:p>
        </w:tc>
        <w:tc>
          <w:tcPr>
            <w:tcW w:w="787" w:type="dxa"/>
          </w:tcPr>
          <w:p w:rsidR="00845615" w:rsidRDefault="00845615" w:rsidP="00845615">
            <w:pPr>
              <w:pStyle w:val="TableParagraph"/>
              <w:spacing w:line="156" w:lineRule="exact"/>
              <w:ind w:left="291" w:right="249"/>
              <w:rPr>
                <w:sz w:val="17"/>
              </w:rPr>
            </w:pPr>
            <w:r>
              <w:rPr>
                <w:sz w:val="17"/>
              </w:rPr>
              <w:t>50</w:t>
            </w:r>
          </w:p>
        </w:tc>
        <w:tc>
          <w:tcPr>
            <w:tcW w:w="801" w:type="dxa"/>
          </w:tcPr>
          <w:p w:rsidR="00845615" w:rsidRDefault="00845615" w:rsidP="00845615">
            <w:pPr>
              <w:pStyle w:val="TableParagraph"/>
              <w:spacing w:line="156" w:lineRule="exact"/>
              <w:ind w:left="71"/>
              <w:rPr>
                <w:sz w:val="17"/>
              </w:rPr>
            </w:pPr>
            <w:r>
              <w:rPr>
                <w:w w:val="102"/>
                <w:sz w:val="17"/>
              </w:rPr>
              <w:t>1</w:t>
            </w:r>
          </w:p>
        </w:tc>
        <w:tc>
          <w:tcPr>
            <w:tcW w:w="830" w:type="dxa"/>
          </w:tcPr>
          <w:p w:rsidR="00845615" w:rsidRDefault="00845615" w:rsidP="00845615">
            <w:pPr>
              <w:pStyle w:val="TableParagraph"/>
              <w:spacing w:line="156" w:lineRule="exact"/>
              <w:ind w:right="283"/>
              <w:jc w:val="right"/>
              <w:rPr>
                <w:sz w:val="17"/>
              </w:rPr>
            </w:pPr>
            <w:r>
              <w:rPr>
                <w:sz w:val="17"/>
              </w:rPr>
              <w:t>50</w:t>
            </w:r>
          </w:p>
        </w:tc>
        <w:tc>
          <w:tcPr>
            <w:tcW w:w="729" w:type="dxa"/>
          </w:tcPr>
          <w:p w:rsidR="00845615" w:rsidRDefault="00845615" w:rsidP="00845615">
            <w:pPr>
              <w:pStyle w:val="TableParagraph"/>
              <w:spacing w:line="156" w:lineRule="exact"/>
              <w:ind w:left="64"/>
              <w:rPr>
                <w:sz w:val="17"/>
              </w:rPr>
            </w:pPr>
            <w:r>
              <w:rPr>
                <w:w w:val="102"/>
                <w:sz w:val="17"/>
              </w:rPr>
              <w:t>1</w:t>
            </w:r>
          </w:p>
        </w:tc>
        <w:tc>
          <w:tcPr>
            <w:tcW w:w="724" w:type="dxa"/>
          </w:tcPr>
          <w:p w:rsidR="00845615" w:rsidRDefault="00845615" w:rsidP="00845615">
            <w:pPr>
              <w:pStyle w:val="TableParagraph"/>
              <w:spacing w:line="156" w:lineRule="exact"/>
              <w:ind w:left="302"/>
              <w:jc w:val="left"/>
              <w:rPr>
                <w:sz w:val="17"/>
              </w:rPr>
            </w:pPr>
            <w:r>
              <w:rPr>
                <w:sz w:val="17"/>
              </w:rPr>
              <w:t>33</w:t>
            </w:r>
          </w:p>
        </w:tc>
        <w:tc>
          <w:tcPr>
            <w:tcW w:w="863" w:type="dxa"/>
          </w:tcPr>
          <w:p w:rsidR="00845615" w:rsidRDefault="00845615" w:rsidP="00845615">
            <w:pPr>
              <w:pStyle w:val="TableParagraph"/>
              <w:spacing w:line="156" w:lineRule="exact"/>
              <w:ind w:left="63"/>
              <w:rPr>
                <w:sz w:val="17"/>
              </w:rPr>
            </w:pPr>
            <w:r>
              <w:rPr>
                <w:sz w:val="17"/>
              </w:rPr>
              <w:t>2</w:t>
            </w:r>
          </w:p>
        </w:tc>
        <w:tc>
          <w:tcPr>
            <w:tcW w:w="777" w:type="dxa"/>
          </w:tcPr>
          <w:p w:rsidR="00845615" w:rsidRDefault="00845615" w:rsidP="00845615">
            <w:pPr>
              <w:pStyle w:val="TableParagraph"/>
              <w:spacing w:line="156" w:lineRule="exact"/>
              <w:ind w:right="271"/>
              <w:jc w:val="right"/>
              <w:rPr>
                <w:sz w:val="17"/>
              </w:rPr>
            </w:pPr>
            <w:r>
              <w:rPr>
                <w:sz w:val="17"/>
              </w:rPr>
              <w:t>67</w:t>
            </w:r>
          </w:p>
        </w:tc>
        <w:tc>
          <w:tcPr>
            <w:tcW w:w="700" w:type="dxa"/>
          </w:tcPr>
          <w:p w:rsidR="00845615" w:rsidRDefault="00845615" w:rsidP="00845615">
            <w:pPr>
              <w:pStyle w:val="TableParagraph"/>
              <w:spacing w:line="240" w:lineRule="auto"/>
              <w:jc w:val="left"/>
              <w:rPr>
                <w:rFonts w:ascii="Times New Roman"/>
                <w:sz w:val="10"/>
              </w:rPr>
            </w:pPr>
          </w:p>
        </w:tc>
        <w:tc>
          <w:tcPr>
            <w:tcW w:w="791" w:type="dxa"/>
            <w:tcBorders>
              <w:top w:val="double" w:sz="2" w:space="0" w:color="000000"/>
            </w:tcBorders>
          </w:tcPr>
          <w:p w:rsidR="00845615" w:rsidRDefault="00845615" w:rsidP="00845615">
            <w:pPr>
              <w:pStyle w:val="TableParagraph"/>
              <w:spacing w:line="240" w:lineRule="auto"/>
              <w:jc w:val="left"/>
              <w:rPr>
                <w:rFonts w:ascii="Times New Roman"/>
                <w:sz w:val="10"/>
              </w:rPr>
            </w:pPr>
          </w:p>
        </w:tc>
        <w:tc>
          <w:tcPr>
            <w:tcW w:w="743" w:type="dxa"/>
            <w:tcBorders>
              <w:top w:val="double" w:sz="2" w:space="0" w:color="000000"/>
            </w:tcBorders>
          </w:tcPr>
          <w:p w:rsidR="00845615" w:rsidRDefault="00845615" w:rsidP="00845615">
            <w:pPr>
              <w:pStyle w:val="TableParagraph"/>
              <w:spacing w:line="240" w:lineRule="auto"/>
              <w:jc w:val="left"/>
              <w:rPr>
                <w:rFonts w:ascii="Times New Roman"/>
                <w:sz w:val="10"/>
              </w:rPr>
            </w:pPr>
          </w:p>
        </w:tc>
        <w:tc>
          <w:tcPr>
            <w:tcW w:w="901" w:type="dxa"/>
          </w:tcPr>
          <w:p w:rsidR="00845615" w:rsidRDefault="00845615" w:rsidP="00845615">
            <w:pPr>
              <w:pStyle w:val="TableParagraph"/>
              <w:spacing w:line="240" w:lineRule="auto"/>
              <w:jc w:val="left"/>
              <w:rPr>
                <w:rFonts w:ascii="Times New Roman"/>
                <w:sz w:val="10"/>
              </w:rPr>
            </w:pPr>
          </w:p>
        </w:tc>
      </w:tr>
    </w:tbl>
    <w:p w:rsidR="00845615" w:rsidRDefault="00845615" w:rsidP="00845615">
      <w:pPr>
        <w:pStyle w:val="BodyText"/>
        <w:spacing w:before="10"/>
        <w:rPr>
          <w:sz w:val="27"/>
        </w:rPr>
      </w:pPr>
    </w:p>
    <w:p w:rsidR="00845615" w:rsidRDefault="00845615" w:rsidP="00845615">
      <w:pPr>
        <w:ind w:left="137"/>
      </w:pPr>
      <w:r>
        <w:t>MATHEMATICS</w:t>
      </w:r>
    </w:p>
    <w:p w:rsidR="00845615" w:rsidRDefault="00845615" w:rsidP="00845615">
      <w:pPr>
        <w:pStyle w:val="BodyText"/>
        <w:spacing w:before="8"/>
        <w:rPr>
          <w:sz w:val="14"/>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
        <w:gridCol w:w="787"/>
        <w:gridCol w:w="825"/>
        <w:gridCol w:w="815"/>
        <w:gridCol w:w="724"/>
        <w:gridCol w:w="719"/>
        <w:gridCol w:w="863"/>
        <w:gridCol w:w="777"/>
        <w:gridCol w:w="695"/>
        <w:gridCol w:w="796"/>
        <w:gridCol w:w="753"/>
        <w:gridCol w:w="892"/>
      </w:tblGrid>
      <w:tr w:rsidR="00845615" w:rsidTr="00845615">
        <w:trPr>
          <w:trHeight w:val="215"/>
        </w:trPr>
        <w:tc>
          <w:tcPr>
            <w:tcW w:w="1483" w:type="dxa"/>
            <w:gridSpan w:val="2"/>
          </w:tcPr>
          <w:p w:rsidR="00845615" w:rsidRDefault="00845615" w:rsidP="00845615">
            <w:pPr>
              <w:pStyle w:val="TableParagraph"/>
              <w:spacing w:line="195" w:lineRule="exact"/>
              <w:ind w:left="514"/>
              <w:jc w:val="left"/>
              <w:rPr>
                <w:sz w:val="17"/>
              </w:rPr>
            </w:pPr>
            <w:r>
              <w:rPr>
                <w:sz w:val="17"/>
              </w:rPr>
              <w:t>BELOW</w:t>
            </w:r>
          </w:p>
        </w:tc>
        <w:tc>
          <w:tcPr>
            <w:tcW w:w="1640" w:type="dxa"/>
            <w:gridSpan w:val="2"/>
          </w:tcPr>
          <w:p w:rsidR="00845615" w:rsidRDefault="00845615" w:rsidP="00845615">
            <w:pPr>
              <w:pStyle w:val="TableParagraph"/>
              <w:spacing w:line="195" w:lineRule="exact"/>
              <w:ind w:left="126"/>
              <w:jc w:val="left"/>
              <w:rPr>
                <w:sz w:val="17"/>
              </w:rPr>
            </w:pPr>
            <w:r>
              <w:rPr>
                <w:w w:val="95"/>
                <w:sz w:val="17"/>
              </w:rPr>
              <w:t>MEETING/EXCEEDING</w:t>
            </w:r>
          </w:p>
        </w:tc>
        <w:tc>
          <w:tcPr>
            <w:tcW w:w="1443" w:type="dxa"/>
            <w:gridSpan w:val="2"/>
          </w:tcPr>
          <w:p w:rsidR="00845615" w:rsidRDefault="00845615" w:rsidP="00845615">
            <w:pPr>
              <w:pStyle w:val="TableParagraph"/>
              <w:spacing w:line="195" w:lineRule="exact"/>
              <w:ind w:left="502"/>
              <w:jc w:val="left"/>
              <w:rPr>
                <w:sz w:val="17"/>
              </w:rPr>
            </w:pPr>
            <w:r>
              <w:rPr>
                <w:sz w:val="17"/>
              </w:rPr>
              <w:t>BELOW</w:t>
            </w:r>
          </w:p>
        </w:tc>
        <w:tc>
          <w:tcPr>
            <w:tcW w:w="1640" w:type="dxa"/>
            <w:gridSpan w:val="2"/>
          </w:tcPr>
          <w:p w:rsidR="00845615" w:rsidRDefault="00845615" w:rsidP="00845615">
            <w:pPr>
              <w:pStyle w:val="TableParagraph"/>
              <w:spacing w:line="195" w:lineRule="exact"/>
              <w:ind w:left="139"/>
              <w:jc w:val="left"/>
              <w:rPr>
                <w:sz w:val="17"/>
              </w:rPr>
            </w:pPr>
            <w:r>
              <w:rPr>
                <w:w w:val="95"/>
                <w:sz w:val="17"/>
              </w:rPr>
              <w:t>MEETING/EXCEEDING</w:t>
            </w:r>
          </w:p>
        </w:tc>
        <w:tc>
          <w:tcPr>
            <w:tcW w:w="1491" w:type="dxa"/>
            <w:gridSpan w:val="2"/>
          </w:tcPr>
          <w:p w:rsidR="00845615" w:rsidRDefault="00845615" w:rsidP="00845615">
            <w:pPr>
              <w:pStyle w:val="TableParagraph"/>
              <w:spacing w:line="195" w:lineRule="exact"/>
              <w:ind w:left="529"/>
              <w:jc w:val="left"/>
              <w:rPr>
                <w:sz w:val="17"/>
              </w:rPr>
            </w:pPr>
            <w:r>
              <w:rPr>
                <w:sz w:val="17"/>
              </w:rPr>
              <w:t>BELOW</w:t>
            </w:r>
          </w:p>
        </w:tc>
        <w:tc>
          <w:tcPr>
            <w:tcW w:w="1645" w:type="dxa"/>
            <w:gridSpan w:val="2"/>
          </w:tcPr>
          <w:p w:rsidR="00845615" w:rsidRDefault="00845615" w:rsidP="00845615">
            <w:pPr>
              <w:pStyle w:val="TableParagraph"/>
              <w:spacing w:line="195" w:lineRule="exact"/>
              <w:ind w:left="125"/>
              <w:jc w:val="left"/>
              <w:rPr>
                <w:sz w:val="17"/>
              </w:rPr>
            </w:pPr>
            <w:r>
              <w:rPr>
                <w:w w:val="95"/>
                <w:sz w:val="17"/>
              </w:rPr>
              <w:t>MEETING/EXCEEDING</w:t>
            </w:r>
          </w:p>
        </w:tc>
      </w:tr>
      <w:tr w:rsidR="00845615" w:rsidTr="00845615">
        <w:trPr>
          <w:trHeight w:val="176"/>
        </w:trPr>
        <w:tc>
          <w:tcPr>
            <w:tcW w:w="696" w:type="dxa"/>
          </w:tcPr>
          <w:p w:rsidR="00845615" w:rsidRDefault="00845615" w:rsidP="00845615">
            <w:pPr>
              <w:pStyle w:val="TableParagraph"/>
              <w:spacing w:line="157" w:lineRule="exact"/>
              <w:ind w:left="67" w:right="19"/>
              <w:rPr>
                <w:sz w:val="17"/>
              </w:rPr>
            </w:pPr>
            <w:r>
              <w:rPr>
                <w:sz w:val="17"/>
              </w:rPr>
              <w:t>COUNT</w:t>
            </w:r>
          </w:p>
        </w:tc>
        <w:tc>
          <w:tcPr>
            <w:tcW w:w="787" w:type="dxa"/>
          </w:tcPr>
          <w:p w:rsidR="00845615" w:rsidRDefault="00845615" w:rsidP="00845615">
            <w:pPr>
              <w:pStyle w:val="TableParagraph"/>
              <w:spacing w:line="157" w:lineRule="exact"/>
              <w:ind w:left="300" w:right="249"/>
              <w:rPr>
                <w:sz w:val="17"/>
              </w:rPr>
            </w:pPr>
            <w:r>
              <w:rPr>
                <w:w w:val="80"/>
                <w:sz w:val="17"/>
              </w:rPr>
              <w:t>S6</w:t>
            </w:r>
          </w:p>
        </w:tc>
        <w:tc>
          <w:tcPr>
            <w:tcW w:w="825" w:type="dxa"/>
          </w:tcPr>
          <w:p w:rsidR="00845615" w:rsidRDefault="00845615" w:rsidP="00845615">
            <w:pPr>
              <w:pStyle w:val="TableParagraph"/>
              <w:spacing w:line="157" w:lineRule="exact"/>
              <w:ind w:left="150" w:right="101"/>
              <w:rPr>
                <w:sz w:val="17"/>
              </w:rPr>
            </w:pPr>
            <w:r>
              <w:rPr>
                <w:sz w:val="17"/>
              </w:rPr>
              <w:t>COUNT</w:t>
            </w:r>
          </w:p>
        </w:tc>
        <w:tc>
          <w:tcPr>
            <w:tcW w:w="815" w:type="dxa"/>
          </w:tcPr>
          <w:p w:rsidR="00845615" w:rsidRDefault="00845615" w:rsidP="00845615">
            <w:pPr>
              <w:pStyle w:val="TableParagraph"/>
              <w:spacing w:line="157" w:lineRule="exact"/>
              <w:ind w:right="305"/>
              <w:jc w:val="right"/>
              <w:rPr>
                <w:sz w:val="17"/>
              </w:rPr>
            </w:pPr>
            <w:r>
              <w:rPr>
                <w:w w:val="80"/>
                <w:sz w:val="17"/>
              </w:rPr>
              <w:t>V•</w:t>
            </w:r>
          </w:p>
        </w:tc>
        <w:tc>
          <w:tcPr>
            <w:tcW w:w="724" w:type="dxa"/>
          </w:tcPr>
          <w:p w:rsidR="00845615" w:rsidRDefault="00845615" w:rsidP="00845615">
            <w:pPr>
              <w:pStyle w:val="TableParagraph"/>
              <w:spacing w:line="157" w:lineRule="exact"/>
              <w:ind w:left="105" w:right="53"/>
              <w:rPr>
                <w:sz w:val="17"/>
              </w:rPr>
            </w:pPr>
            <w:r>
              <w:rPr>
                <w:sz w:val="17"/>
              </w:rPr>
              <w:t>COUNT</w:t>
            </w:r>
          </w:p>
        </w:tc>
        <w:tc>
          <w:tcPr>
            <w:tcW w:w="719" w:type="dxa"/>
          </w:tcPr>
          <w:p w:rsidR="00845615" w:rsidRDefault="00845615" w:rsidP="00845615">
            <w:pPr>
              <w:pStyle w:val="TableParagraph"/>
              <w:spacing w:line="157" w:lineRule="exact"/>
              <w:ind w:left="329"/>
              <w:jc w:val="left"/>
              <w:rPr>
                <w:sz w:val="17"/>
              </w:rPr>
            </w:pPr>
            <w:r>
              <w:rPr>
                <w:w w:val="80"/>
                <w:sz w:val="17"/>
              </w:rPr>
              <w:t>V»</w:t>
            </w:r>
          </w:p>
        </w:tc>
        <w:tc>
          <w:tcPr>
            <w:tcW w:w="863" w:type="dxa"/>
          </w:tcPr>
          <w:p w:rsidR="00845615" w:rsidRDefault="00845615" w:rsidP="00845615">
            <w:pPr>
              <w:pStyle w:val="TableParagraph"/>
              <w:spacing w:line="157" w:lineRule="exact"/>
              <w:ind w:left="174" w:right="116"/>
              <w:rPr>
                <w:sz w:val="17"/>
              </w:rPr>
            </w:pPr>
            <w:r>
              <w:rPr>
                <w:sz w:val="17"/>
              </w:rPr>
              <w:t>COUNT</w:t>
            </w:r>
          </w:p>
        </w:tc>
        <w:tc>
          <w:tcPr>
            <w:tcW w:w="777" w:type="dxa"/>
          </w:tcPr>
          <w:p w:rsidR="00845615" w:rsidRDefault="00845615" w:rsidP="00845615">
            <w:pPr>
              <w:pStyle w:val="TableParagraph"/>
              <w:spacing w:line="157" w:lineRule="exact"/>
              <w:ind w:right="285"/>
              <w:jc w:val="right"/>
              <w:rPr>
                <w:sz w:val="17"/>
              </w:rPr>
            </w:pPr>
            <w:r>
              <w:rPr>
                <w:w w:val="85"/>
                <w:sz w:val="17"/>
              </w:rPr>
              <w:t>P»</w:t>
            </w:r>
          </w:p>
        </w:tc>
        <w:tc>
          <w:tcPr>
            <w:tcW w:w="695" w:type="dxa"/>
          </w:tcPr>
          <w:p w:rsidR="00845615" w:rsidRDefault="00845615" w:rsidP="00845615">
            <w:pPr>
              <w:pStyle w:val="TableParagraph"/>
              <w:spacing w:line="157" w:lineRule="exact"/>
              <w:ind w:left="136"/>
              <w:jc w:val="left"/>
              <w:rPr>
                <w:sz w:val="17"/>
              </w:rPr>
            </w:pPr>
            <w:r>
              <w:rPr>
                <w:sz w:val="17"/>
              </w:rPr>
              <w:t>COUNT</w:t>
            </w:r>
          </w:p>
        </w:tc>
        <w:tc>
          <w:tcPr>
            <w:tcW w:w="796" w:type="dxa"/>
          </w:tcPr>
          <w:p w:rsidR="00845615" w:rsidRDefault="00845615" w:rsidP="00845615">
            <w:pPr>
              <w:pStyle w:val="TableParagraph"/>
              <w:spacing w:line="157" w:lineRule="exact"/>
              <w:ind w:left="313" w:right="248"/>
              <w:rPr>
                <w:sz w:val="17"/>
              </w:rPr>
            </w:pPr>
            <w:r>
              <w:rPr>
                <w:w w:val="85"/>
                <w:sz w:val="17"/>
              </w:rPr>
              <w:t>96</w:t>
            </w:r>
          </w:p>
        </w:tc>
        <w:tc>
          <w:tcPr>
            <w:tcW w:w="753" w:type="dxa"/>
          </w:tcPr>
          <w:p w:rsidR="00845615" w:rsidRDefault="00845615" w:rsidP="00845615">
            <w:pPr>
              <w:pStyle w:val="TableParagraph"/>
              <w:spacing w:line="157" w:lineRule="exact"/>
              <w:ind w:left="160"/>
              <w:jc w:val="left"/>
              <w:rPr>
                <w:sz w:val="17"/>
              </w:rPr>
            </w:pPr>
            <w:r>
              <w:rPr>
                <w:sz w:val="17"/>
              </w:rPr>
              <w:t>COUNT</w:t>
            </w:r>
          </w:p>
        </w:tc>
        <w:tc>
          <w:tcPr>
            <w:tcW w:w="892" w:type="dxa"/>
          </w:tcPr>
          <w:p w:rsidR="00845615" w:rsidRDefault="00845615" w:rsidP="00845615">
            <w:pPr>
              <w:pStyle w:val="TableParagraph"/>
              <w:spacing w:line="157" w:lineRule="exact"/>
              <w:ind w:left="379" w:right="320"/>
              <w:rPr>
                <w:sz w:val="17"/>
              </w:rPr>
            </w:pPr>
            <w:r>
              <w:rPr>
                <w:w w:val="80"/>
                <w:sz w:val="17"/>
              </w:rPr>
              <w:t>96</w:t>
            </w:r>
          </w:p>
        </w:tc>
      </w:tr>
      <w:tr w:rsidR="00845615" w:rsidTr="00845615">
        <w:trPr>
          <w:trHeight w:val="191"/>
        </w:trPr>
        <w:tc>
          <w:tcPr>
            <w:tcW w:w="696" w:type="dxa"/>
          </w:tcPr>
          <w:p w:rsidR="00845615" w:rsidRDefault="00845615" w:rsidP="00845615">
            <w:pPr>
              <w:pStyle w:val="TableParagraph"/>
              <w:ind w:left="68" w:right="15"/>
              <w:rPr>
                <w:sz w:val="17"/>
              </w:rPr>
            </w:pPr>
            <w:r>
              <w:rPr>
                <w:sz w:val="17"/>
              </w:rPr>
              <w:t>88</w:t>
            </w:r>
          </w:p>
        </w:tc>
        <w:tc>
          <w:tcPr>
            <w:tcW w:w="787" w:type="dxa"/>
          </w:tcPr>
          <w:p w:rsidR="00845615" w:rsidRDefault="00845615" w:rsidP="00845615">
            <w:pPr>
              <w:pStyle w:val="TableParagraph"/>
              <w:ind w:left="300" w:right="247"/>
              <w:rPr>
                <w:sz w:val="17"/>
              </w:rPr>
            </w:pPr>
            <w:r>
              <w:rPr>
                <w:sz w:val="17"/>
              </w:rPr>
              <w:t>39</w:t>
            </w:r>
          </w:p>
        </w:tc>
        <w:tc>
          <w:tcPr>
            <w:tcW w:w="825" w:type="dxa"/>
          </w:tcPr>
          <w:p w:rsidR="00845615" w:rsidRDefault="00845615" w:rsidP="00845615">
            <w:pPr>
              <w:pStyle w:val="TableParagraph"/>
              <w:ind w:left="150" w:right="98"/>
              <w:rPr>
                <w:sz w:val="17"/>
              </w:rPr>
            </w:pPr>
            <w:r>
              <w:rPr>
                <w:sz w:val="17"/>
              </w:rPr>
              <w:t>137</w:t>
            </w:r>
          </w:p>
        </w:tc>
        <w:tc>
          <w:tcPr>
            <w:tcW w:w="815" w:type="dxa"/>
          </w:tcPr>
          <w:p w:rsidR="00845615" w:rsidRDefault="00845615" w:rsidP="00845615">
            <w:pPr>
              <w:pStyle w:val="TableParagraph"/>
              <w:ind w:right="286"/>
              <w:jc w:val="right"/>
              <w:rPr>
                <w:sz w:val="17"/>
              </w:rPr>
            </w:pPr>
            <w:r>
              <w:rPr>
                <w:sz w:val="17"/>
              </w:rPr>
              <w:t>61</w:t>
            </w:r>
          </w:p>
        </w:tc>
        <w:tc>
          <w:tcPr>
            <w:tcW w:w="724" w:type="dxa"/>
          </w:tcPr>
          <w:p w:rsidR="00845615" w:rsidRDefault="00845615" w:rsidP="00845615">
            <w:pPr>
              <w:pStyle w:val="TableParagraph"/>
              <w:ind w:left="106" w:right="53"/>
              <w:rPr>
                <w:sz w:val="17"/>
              </w:rPr>
            </w:pPr>
            <w:r>
              <w:rPr>
                <w:sz w:val="17"/>
              </w:rPr>
              <w:t>74</w:t>
            </w:r>
          </w:p>
        </w:tc>
        <w:tc>
          <w:tcPr>
            <w:tcW w:w="719" w:type="dxa"/>
          </w:tcPr>
          <w:p w:rsidR="00845615" w:rsidRDefault="00845615" w:rsidP="00845615">
            <w:pPr>
              <w:pStyle w:val="TableParagraph"/>
              <w:ind w:left="302"/>
              <w:jc w:val="left"/>
              <w:rPr>
                <w:sz w:val="17"/>
              </w:rPr>
            </w:pPr>
            <w:r>
              <w:rPr>
                <w:sz w:val="17"/>
              </w:rPr>
              <w:t>31</w:t>
            </w:r>
          </w:p>
        </w:tc>
        <w:tc>
          <w:tcPr>
            <w:tcW w:w="863" w:type="dxa"/>
          </w:tcPr>
          <w:p w:rsidR="00845615" w:rsidRDefault="00845615" w:rsidP="00845615">
            <w:pPr>
              <w:pStyle w:val="TableParagraph"/>
              <w:ind w:left="176" w:right="115"/>
              <w:rPr>
                <w:sz w:val="17"/>
              </w:rPr>
            </w:pPr>
            <w:r>
              <w:rPr>
                <w:sz w:val="17"/>
              </w:rPr>
              <w:t>16S</w:t>
            </w:r>
          </w:p>
        </w:tc>
        <w:tc>
          <w:tcPr>
            <w:tcW w:w="777" w:type="dxa"/>
          </w:tcPr>
          <w:p w:rsidR="00845615" w:rsidRDefault="00845615" w:rsidP="00845615">
            <w:pPr>
              <w:pStyle w:val="TableParagraph"/>
              <w:ind w:right="262"/>
              <w:jc w:val="right"/>
              <w:rPr>
                <w:sz w:val="17"/>
              </w:rPr>
            </w:pPr>
            <w:r>
              <w:rPr>
                <w:sz w:val="17"/>
              </w:rPr>
              <w:t>69</w:t>
            </w:r>
          </w:p>
        </w:tc>
        <w:tc>
          <w:tcPr>
            <w:tcW w:w="695" w:type="dxa"/>
          </w:tcPr>
          <w:p w:rsidR="00845615" w:rsidRDefault="00845615" w:rsidP="00845615">
            <w:pPr>
              <w:pStyle w:val="TableParagraph"/>
              <w:spacing w:line="240" w:lineRule="auto"/>
              <w:jc w:val="left"/>
              <w:rPr>
                <w:rFonts w:ascii="Times New Roman"/>
                <w:sz w:val="12"/>
              </w:rPr>
            </w:pPr>
          </w:p>
        </w:tc>
        <w:tc>
          <w:tcPr>
            <w:tcW w:w="796" w:type="dxa"/>
          </w:tcPr>
          <w:p w:rsidR="00845615" w:rsidRDefault="00845615" w:rsidP="00845615">
            <w:pPr>
              <w:pStyle w:val="TableParagraph"/>
              <w:spacing w:line="240" w:lineRule="auto"/>
              <w:jc w:val="left"/>
              <w:rPr>
                <w:rFonts w:ascii="Times New Roman"/>
                <w:sz w:val="12"/>
              </w:rPr>
            </w:pPr>
          </w:p>
        </w:tc>
        <w:tc>
          <w:tcPr>
            <w:tcW w:w="753" w:type="dxa"/>
          </w:tcPr>
          <w:p w:rsidR="00845615" w:rsidRDefault="00845615" w:rsidP="00845615">
            <w:pPr>
              <w:pStyle w:val="TableParagraph"/>
              <w:spacing w:line="240" w:lineRule="auto"/>
              <w:jc w:val="left"/>
              <w:rPr>
                <w:rFonts w:ascii="Times New Roman"/>
                <w:sz w:val="12"/>
              </w:rPr>
            </w:pPr>
          </w:p>
        </w:tc>
        <w:tc>
          <w:tcPr>
            <w:tcW w:w="892" w:type="dxa"/>
          </w:tcPr>
          <w:p w:rsidR="00845615" w:rsidRDefault="00845615" w:rsidP="00845615">
            <w:pPr>
              <w:pStyle w:val="TableParagraph"/>
              <w:spacing w:line="240" w:lineRule="auto"/>
              <w:jc w:val="left"/>
              <w:rPr>
                <w:rFonts w:ascii="Times New Roman"/>
                <w:sz w:val="12"/>
              </w:rPr>
            </w:pPr>
          </w:p>
        </w:tc>
      </w:tr>
    </w:tbl>
    <w:p w:rsidR="00845615" w:rsidRDefault="00845615" w:rsidP="00845615"/>
    <w:p w:rsidR="00845615" w:rsidRDefault="00845615"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845615" w:rsidRDefault="00845615" w:rsidP="009D243F">
      <w:pPr>
        <w:spacing w:after="0"/>
        <w:rPr>
          <w:rFonts w:ascii="Times New Roman" w:hAnsi="Times New Roman" w:cs="Times New Roman"/>
          <w:sz w:val="24"/>
          <w:szCs w:val="24"/>
        </w:rPr>
      </w:pPr>
    </w:p>
    <w:p w:rsidR="00EF7F30" w:rsidRDefault="00EF7F30" w:rsidP="009D243F">
      <w:pPr>
        <w:spacing w:after="0"/>
        <w:rPr>
          <w:rFonts w:ascii="Times New Roman" w:hAnsi="Times New Roman" w:cs="Times New Roman"/>
          <w:sz w:val="24"/>
          <w:szCs w:val="24"/>
        </w:rPr>
      </w:pPr>
    </w:p>
    <w:p w:rsidR="009D243F" w:rsidRPr="00923815" w:rsidRDefault="009D243F" w:rsidP="00923815">
      <w:pPr>
        <w:pStyle w:val="ListParagraph"/>
        <w:numPr>
          <w:ilvl w:val="0"/>
          <w:numId w:val="22"/>
        </w:numPr>
        <w:spacing w:after="0"/>
        <w:rPr>
          <w:rFonts w:ascii="Times New Roman" w:hAnsi="Times New Roman" w:cs="Times New Roman"/>
          <w:i/>
          <w:sz w:val="24"/>
          <w:szCs w:val="24"/>
        </w:rPr>
      </w:pPr>
      <w:r w:rsidRPr="00923815">
        <w:rPr>
          <w:rFonts w:ascii="Times New Roman" w:hAnsi="Times New Roman" w:cs="Times New Roman"/>
          <w:i/>
          <w:sz w:val="24"/>
          <w:szCs w:val="24"/>
        </w:rPr>
        <w:t>Provided by US Census Bureau, American Community Survey. 2013-2017</w:t>
      </w:r>
    </w:p>
    <w:p w:rsidR="009D243F" w:rsidRPr="009D243F" w:rsidRDefault="009D243F" w:rsidP="009D243F">
      <w:pPr>
        <w:spacing w:after="0"/>
        <w:rPr>
          <w:rFonts w:ascii="Times New Roman" w:hAnsi="Times New Roman" w:cs="Times New Roman"/>
          <w:sz w:val="24"/>
          <w:szCs w:val="24"/>
        </w:rPr>
      </w:pPr>
    </w:p>
    <w:p w:rsidR="00CE528D" w:rsidRPr="00CE528D" w:rsidRDefault="00CE528D" w:rsidP="009D243F">
      <w:pPr>
        <w:spacing w:after="0"/>
        <w:rPr>
          <w:rFonts w:ascii="Nunito" w:eastAsia="Times New Roman" w:hAnsi="Nunito" w:cs="Arial"/>
          <w:color w:val="333333"/>
          <w:sz w:val="20"/>
          <w:szCs w:val="20"/>
        </w:rPr>
      </w:pPr>
      <w:r w:rsidRPr="00CE528D">
        <w:rPr>
          <w:rFonts w:ascii="inherit" w:eastAsia="Times New Roman" w:hAnsi="inherit" w:cs="Arial"/>
          <w:b/>
          <w:bCs/>
          <w:color w:val="333333"/>
          <w:sz w:val="28"/>
          <w:szCs w:val="28"/>
        </w:rPr>
        <w:t>Age and Gender Demographics</w:t>
      </w:r>
      <w:r w:rsidR="009D243F">
        <w:rPr>
          <w:rFonts w:ascii="inherit" w:eastAsia="Times New Roman" w:hAnsi="inherit" w:cs="Arial"/>
          <w:b/>
          <w:bCs/>
          <w:color w:val="333333"/>
          <w:sz w:val="28"/>
          <w:szCs w:val="28"/>
        </w:rPr>
        <w:t xml:space="preserve"> - </w:t>
      </w:r>
      <w:r w:rsidRPr="00CE528D">
        <w:rPr>
          <w:rFonts w:ascii="Nunito" w:eastAsia="Times New Roman" w:hAnsi="Nunito" w:cs="Arial"/>
          <w:color w:val="333333"/>
          <w:sz w:val="20"/>
          <w:szCs w:val="20"/>
        </w:rPr>
        <w:t xml:space="preserve">Population by gender within the report area is shown below. According to ACS 2012-2017 </w:t>
      </w:r>
      <w:proofErr w:type="gramStart"/>
      <w:r w:rsidRPr="00CE528D">
        <w:rPr>
          <w:rFonts w:ascii="Nunito" w:eastAsia="Times New Roman" w:hAnsi="Nunito" w:cs="Arial"/>
          <w:color w:val="333333"/>
          <w:sz w:val="20"/>
          <w:szCs w:val="20"/>
        </w:rPr>
        <w:t>5 year</w:t>
      </w:r>
      <w:proofErr w:type="gramEnd"/>
      <w:r w:rsidRPr="00CE528D">
        <w:rPr>
          <w:rFonts w:ascii="Nunito" w:eastAsia="Times New Roman" w:hAnsi="Nunito" w:cs="Arial"/>
          <w:color w:val="333333"/>
          <w:sz w:val="20"/>
          <w:szCs w:val="20"/>
        </w:rPr>
        <w:t xml:space="preserve"> population estimates for the report area, the female population comprised 50.32% of the report area, while the male population represented 49.68%.</w:t>
      </w:r>
    </w:p>
    <w:tbl>
      <w:tblPr>
        <w:tblW w:w="5000" w:type="pct"/>
        <w:shd w:val="clear" w:color="auto" w:fill="FFFFFF"/>
        <w:tblCellMar>
          <w:left w:w="0" w:type="dxa"/>
          <w:right w:w="150" w:type="dxa"/>
        </w:tblCellMar>
        <w:tblLook w:val="04A0" w:firstRow="1" w:lastRow="0" w:firstColumn="1" w:lastColumn="0" w:noHBand="0" w:noVBand="1"/>
      </w:tblPr>
      <w:tblGrid>
        <w:gridCol w:w="1921"/>
        <w:gridCol w:w="1108"/>
        <w:gridCol w:w="999"/>
        <w:gridCol w:w="1108"/>
        <w:gridCol w:w="1108"/>
        <w:gridCol w:w="1108"/>
        <w:gridCol w:w="1216"/>
        <w:gridCol w:w="1108"/>
        <w:gridCol w:w="1108"/>
      </w:tblGrid>
      <w:tr w:rsidR="00CE528D" w:rsidRPr="00CE528D" w:rsidTr="00CE528D">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0 to 4</w:t>
            </w:r>
            <w:r w:rsidRPr="00CE528D">
              <w:rPr>
                <w:rFonts w:ascii="Segoe UI" w:eastAsia="Times New Roman" w:hAnsi="Segoe UI" w:cs="Segoe UI"/>
                <w:b/>
                <w:bCs/>
                <w:color w:val="211F1F"/>
                <w:sz w:val="20"/>
                <w:szCs w:val="20"/>
              </w:rPr>
              <w:br/>
              <w:t>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0 to 4</w:t>
            </w:r>
            <w:r w:rsidRPr="00CE528D">
              <w:rPr>
                <w:rFonts w:ascii="Segoe UI" w:eastAsia="Times New Roman" w:hAnsi="Segoe UI" w:cs="Segoe UI"/>
                <w:b/>
                <w:bCs/>
                <w:color w:val="211F1F"/>
                <w:sz w:val="20"/>
                <w:szCs w:val="20"/>
              </w:rPr>
              <w:br/>
              <w:t>Female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5 to 17</w:t>
            </w:r>
            <w:r w:rsidRPr="00CE528D">
              <w:rPr>
                <w:rFonts w:ascii="Segoe UI" w:eastAsia="Times New Roman" w:hAnsi="Segoe UI" w:cs="Segoe UI"/>
                <w:b/>
                <w:bCs/>
                <w:color w:val="211F1F"/>
                <w:sz w:val="20"/>
                <w:szCs w:val="20"/>
              </w:rPr>
              <w:br/>
              <w:t>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5 to 17</w:t>
            </w:r>
            <w:r w:rsidRPr="00CE528D">
              <w:rPr>
                <w:rFonts w:ascii="Segoe UI" w:eastAsia="Times New Roman" w:hAnsi="Segoe UI" w:cs="Segoe UI"/>
                <w:b/>
                <w:bCs/>
                <w:color w:val="211F1F"/>
                <w:sz w:val="20"/>
                <w:szCs w:val="20"/>
              </w:rPr>
              <w:br/>
              <w:t>Female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18 to 64</w:t>
            </w:r>
            <w:r w:rsidRPr="00CE528D">
              <w:rPr>
                <w:rFonts w:ascii="Segoe UI" w:eastAsia="Times New Roman" w:hAnsi="Segoe UI" w:cs="Segoe UI"/>
                <w:b/>
                <w:bCs/>
                <w:color w:val="211F1F"/>
                <w:sz w:val="20"/>
                <w:szCs w:val="20"/>
              </w:rPr>
              <w:br/>
              <w:t>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18 to 64</w:t>
            </w:r>
            <w:r w:rsidRPr="00CE528D">
              <w:rPr>
                <w:rFonts w:ascii="Segoe UI" w:eastAsia="Times New Roman" w:hAnsi="Segoe UI" w:cs="Segoe UI"/>
                <w:b/>
                <w:bCs/>
                <w:color w:val="211F1F"/>
                <w:sz w:val="20"/>
                <w:szCs w:val="20"/>
              </w:rPr>
              <w:br/>
              <w:t>Female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Over 64</w:t>
            </w:r>
            <w:r w:rsidRPr="00CE528D">
              <w:rPr>
                <w:rFonts w:ascii="Segoe UI" w:eastAsia="Times New Roman" w:hAnsi="Segoe UI" w:cs="Segoe UI"/>
                <w:b/>
                <w:bCs/>
                <w:color w:val="211F1F"/>
                <w:sz w:val="20"/>
                <w:szCs w:val="20"/>
              </w:rPr>
              <w:br/>
              <w:t>Male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Over 64</w:t>
            </w:r>
            <w:r w:rsidRPr="00CE528D">
              <w:rPr>
                <w:rFonts w:ascii="Segoe UI" w:eastAsia="Times New Roman" w:hAnsi="Segoe UI" w:cs="Segoe UI"/>
                <w:b/>
                <w:bCs/>
                <w:color w:val="211F1F"/>
                <w:sz w:val="20"/>
                <w:szCs w:val="20"/>
              </w:rPr>
              <w:br/>
              <w:t>Female</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1,386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1,168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3,924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3,485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15,534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14,969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4,912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6,469</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933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603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2,308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1,998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8,738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8,536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2,848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3,637</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299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376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1,065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1,008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4,880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4,495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1,506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1,954</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154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189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551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479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1,916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1,938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558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878</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261,109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248,813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691,485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664,867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2,637,602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2,674,209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476,556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664,075</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10,151,822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9,701,693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27,458,617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26,289,147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99,353,006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100,317,733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18,945,773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26,677,081</w:t>
            </w:r>
          </w:p>
        </w:tc>
      </w:tr>
    </w:tbl>
    <w:p w:rsidR="00CE528D" w:rsidRPr="00CE528D" w:rsidRDefault="00CE528D" w:rsidP="009D243F">
      <w:pPr>
        <w:spacing w:line="375" w:lineRule="atLeast"/>
        <w:rPr>
          <w:rFonts w:ascii="Nunito" w:eastAsia="Times New Roman" w:hAnsi="Nunito" w:cs="Arial"/>
          <w:color w:val="333333"/>
          <w:sz w:val="20"/>
          <w:szCs w:val="20"/>
        </w:rPr>
      </w:pPr>
      <w:r w:rsidRPr="00CE528D">
        <w:rPr>
          <w:rFonts w:ascii="inherit" w:eastAsia="Times New Roman" w:hAnsi="inherit" w:cs="Arial"/>
          <w:b/>
          <w:bCs/>
          <w:color w:val="333333"/>
          <w:sz w:val="28"/>
          <w:szCs w:val="28"/>
        </w:rPr>
        <w:t>Race Demographics</w:t>
      </w:r>
      <w:r w:rsidR="009D243F">
        <w:rPr>
          <w:rFonts w:ascii="inherit" w:eastAsia="Times New Roman" w:hAnsi="inherit" w:cs="Arial"/>
          <w:b/>
          <w:bCs/>
          <w:color w:val="333333"/>
          <w:sz w:val="28"/>
          <w:szCs w:val="28"/>
        </w:rPr>
        <w:t xml:space="preserve"> - </w:t>
      </w:r>
      <w:r w:rsidRPr="00CE528D">
        <w:rPr>
          <w:rFonts w:ascii="Nunito" w:eastAsia="Times New Roman" w:hAnsi="Nunito" w:cs="Arial"/>
          <w:color w:val="333333"/>
          <w:sz w:val="20"/>
          <w:szCs w:val="20"/>
        </w:rPr>
        <w:t xml:space="preserve">Population by gender within the report area is shown below. According to ACS 2012-2017 </w:t>
      </w:r>
      <w:proofErr w:type="gramStart"/>
      <w:r w:rsidRPr="00CE528D">
        <w:rPr>
          <w:rFonts w:ascii="Nunito" w:eastAsia="Times New Roman" w:hAnsi="Nunito" w:cs="Arial"/>
          <w:color w:val="333333"/>
          <w:sz w:val="20"/>
          <w:szCs w:val="20"/>
        </w:rPr>
        <w:t>5 year</w:t>
      </w:r>
      <w:proofErr w:type="gramEnd"/>
      <w:r w:rsidRPr="00CE528D">
        <w:rPr>
          <w:rFonts w:ascii="Nunito" w:eastAsia="Times New Roman" w:hAnsi="Nunito" w:cs="Arial"/>
          <w:color w:val="333333"/>
          <w:sz w:val="20"/>
          <w:szCs w:val="20"/>
        </w:rPr>
        <w:t xml:space="preserve"> population estimates, the white population comprised 95.65% of the report area, black population represented 2.28%, and other races combined were 2.07%. Persons identifying themselves as mixed race made up 1.74% of the population.</w:t>
      </w:r>
    </w:p>
    <w:tbl>
      <w:tblPr>
        <w:tblW w:w="5000" w:type="pct"/>
        <w:shd w:val="clear" w:color="auto" w:fill="FFFFFF"/>
        <w:tblCellMar>
          <w:left w:w="0" w:type="dxa"/>
          <w:right w:w="150" w:type="dxa"/>
        </w:tblCellMar>
        <w:tblLook w:val="04A0" w:firstRow="1" w:lastRow="0" w:firstColumn="1" w:lastColumn="0" w:noHBand="0" w:noVBand="1"/>
      </w:tblPr>
      <w:tblGrid>
        <w:gridCol w:w="2426"/>
        <w:gridCol w:w="1536"/>
        <w:gridCol w:w="1399"/>
        <w:gridCol w:w="1327"/>
        <w:gridCol w:w="1399"/>
        <w:gridCol w:w="1298"/>
        <w:gridCol w:w="1399"/>
      </w:tblGrid>
      <w:tr w:rsidR="00CE528D" w:rsidRPr="00CE528D" w:rsidTr="00CE528D">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White</w:t>
            </w:r>
            <w:r w:rsidRPr="00CE528D">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Black</w:t>
            </w:r>
            <w:r w:rsidRPr="00CE528D">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American</w:t>
            </w:r>
            <w:r w:rsidRPr="00CE528D">
              <w:rPr>
                <w:rFonts w:ascii="Segoe UI" w:eastAsia="Times New Roman" w:hAnsi="Segoe UI" w:cs="Segoe UI"/>
                <w:b/>
                <w:bCs/>
                <w:color w:val="211F1F"/>
                <w:sz w:val="20"/>
                <w:szCs w:val="20"/>
              </w:rPr>
              <w:br/>
              <w:t>Indian</w:t>
            </w:r>
            <w:r w:rsidRPr="00CE528D">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Asian</w:t>
            </w:r>
            <w:r w:rsidRPr="00CE528D">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Native</w:t>
            </w:r>
            <w:r w:rsidRPr="00CE528D">
              <w:rPr>
                <w:rFonts w:ascii="Segoe UI" w:eastAsia="Times New Roman" w:hAnsi="Segoe UI" w:cs="Segoe UI"/>
                <w:b/>
                <w:bCs/>
                <w:color w:val="211F1F"/>
                <w:sz w:val="20"/>
                <w:szCs w:val="20"/>
              </w:rPr>
              <w:br/>
              <w:t>Hawaiian</w:t>
            </w:r>
            <w:r w:rsidRPr="00CE528D">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CE528D" w:rsidRPr="00CE528D" w:rsidRDefault="00CE528D" w:rsidP="00CE528D">
            <w:pPr>
              <w:spacing w:after="165" w:line="240" w:lineRule="auto"/>
              <w:jc w:val="center"/>
              <w:rPr>
                <w:rFonts w:ascii="Segoe UI" w:eastAsia="Times New Roman" w:hAnsi="Segoe UI" w:cs="Segoe UI"/>
                <w:b/>
                <w:bCs/>
                <w:color w:val="211F1F"/>
                <w:sz w:val="20"/>
                <w:szCs w:val="20"/>
              </w:rPr>
            </w:pPr>
            <w:r w:rsidRPr="00CE528D">
              <w:rPr>
                <w:rFonts w:ascii="Segoe UI" w:eastAsia="Times New Roman" w:hAnsi="Segoe UI" w:cs="Segoe UI"/>
                <w:b/>
                <w:bCs/>
                <w:color w:val="211F1F"/>
                <w:sz w:val="20"/>
                <w:szCs w:val="20"/>
              </w:rPr>
              <w:t>Mixed</w:t>
            </w:r>
            <w:r w:rsidRPr="00CE528D">
              <w:rPr>
                <w:rFonts w:ascii="Segoe UI" w:eastAsia="Times New Roman" w:hAnsi="Segoe UI" w:cs="Segoe UI"/>
                <w:b/>
                <w:bCs/>
                <w:color w:val="211F1F"/>
                <w:sz w:val="20"/>
                <w:szCs w:val="20"/>
              </w:rPr>
              <w:br/>
              <w:t>Race</w:t>
            </w:r>
            <w:r w:rsidRPr="00CE528D">
              <w:rPr>
                <w:rFonts w:ascii="Segoe UI" w:eastAsia="Times New Roman" w:hAnsi="Segoe UI" w:cs="Segoe UI"/>
                <w:b/>
                <w:bCs/>
                <w:color w:val="211F1F"/>
                <w:sz w:val="20"/>
                <w:szCs w:val="20"/>
              </w:rPr>
              <w:br/>
              <w:t>Total</w:t>
            </w:r>
          </w:p>
        </w:tc>
      </w:tr>
      <w:tr w:rsidR="00CE528D" w:rsidRPr="00CE528D" w:rsidTr="00CE528D">
        <w:trPr>
          <w:trHeight w:val="360"/>
        </w:trPr>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49,670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1,182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906</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29,014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97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508</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14,657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595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37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296</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5,999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490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102</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5,720,209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1,605,447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22,499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520,119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5,469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291,944</w:t>
            </w:r>
          </w:p>
        </w:tc>
      </w:tr>
      <w:tr w:rsidR="00CE528D" w:rsidRPr="00CE528D" w:rsidTr="00CE528D">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234,370,202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40,610,815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2,632,102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17,186,320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570,116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CE528D" w:rsidRPr="00CE528D" w:rsidRDefault="00CE528D" w:rsidP="00CE528D">
            <w:pPr>
              <w:spacing w:after="165" w:line="240" w:lineRule="auto"/>
              <w:jc w:val="right"/>
              <w:rPr>
                <w:rFonts w:ascii="Segoe UI" w:eastAsia="Times New Roman" w:hAnsi="Segoe UI" w:cs="Segoe UI"/>
                <w:color w:val="211F1F"/>
                <w:sz w:val="20"/>
                <w:szCs w:val="20"/>
              </w:rPr>
            </w:pPr>
            <w:r w:rsidRPr="00CE528D">
              <w:rPr>
                <w:rFonts w:ascii="Segoe UI" w:eastAsia="Times New Roman" w:hAnsi="Segoe UI" w:cs="Segoe UI"/>
                <w:color w:val="211F1F"/>
                <w:sz w:val="20"/>
                <w:szCs w:val="20"/>
              </w:rPr>
              <w:t>10,081,044</w:t>
            </w:r>
          </w:p>
        </w:tc>
      </w:tr>
    </w:tbl>
    <w:p w:rsidR="009D243F" w:rsidRPr="00CE528D" w:rsidRDefault="009D243F" w:rsidP="00CE528D">
      <w:pPr>
        <w:spacing w:line="375" w:lineRule="atLeast"/>
        <w:rPr>
          <w:rFonts w:ascii="Nunito" w:eastAsia="Times New Roman" w:hAnsi="Nunito" w:cs="Arial"/>
          <w:i/>
          <w:iCs/>
          <w:color w:val="333333"/>
          <w:sz w:val="14"/>
          <w:szCs w:val="14"/>
        </w:rPr>
      </w:pPr>
      <w:r>
        <w:rPr>
          <w:noProof/>
        </w:rPr>
        <w:lastRenderedPageBreak/>
        <w:drawing>
          <wp:inline distT="0" distB="0" distL="0" distR="0" wp14:anchorId="4E0C03DF" wp14:editId="1763481E">
            <wp:extent cx="6858000" cy="2045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2045335"/>
                    </a:xfrm>
                    <a:prstGeom prst="rect">
                      <a:avLst/>
                    </a:prstGeom>
                  </pic:spPr>
                </pic:pic>
              </a:graphicData>
            </a:graphic>
          </wp:inline>
        </w:drawing>
      </w:r>
    </w:p>
    <w:p w:rsidR="00CE528D" w:rsidRPr="00CE528D" w:rsidRDefault="009D243F" w:rsidP="00CE528D">
      <w:pPr>
        <w:spacing w:line="375" w:lineRule="atLeast"/>
        <w:rPr>
          <w:rFonts w:ascii="Nunito" w:eastAsia="Times New Roman" w:hAnsi="Nunito" w:cs="Arial"/>
          <w:i/>
          <w:iCs/>
          <w:color w:val="333333"/>
          <w:sz w:val="18"/>
          <w:szCs w:val="18"/>
        </w:rPr>
      </w:pPr>
      <w:r>
        <w:rPr>
          <w:noProof/>
        </w:rPr>
        <w:drawing>
          <wp:inline distT="0" distB="0" distL="0" distR="0" wp14:anchorId="1CB9D3B8" wp14:editId="20F852AA">
            <wp:extent cx="6858000" cy="2045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045335"/>
                    </a:xfrm>
                    <a:prstGeom prst="rect">
                      <a:avLst/>
                    </a:prstGeom>
                  </pic:spPr>
                </pic:pic>
              </a:graphicData>
            </a:graphic>
          </wp:inline>
        </w:drawing>
      </w:r>
    </w:p>
    <w:p w:rsidR="00352282" w:rsidRPr="00352282" w:rsidRDefault="00352282" w:rsidP="00B05CE7">
      <w:pPr>
        <w:spacing w:before="375" w:after="300" w:line="240" w:lineRule="auto"/>
        <w:outlineLvl w:val="3"/>
        <w:rPr>
          <w:rFonts w:ascii="Nunito" w:eastAsia="Times New Roman" w:hAnsi="Nunito" w:cs="Arial"/>
          <w:color w:val="333333"/>
          <w:sz w:val="23"/>
          <w:szCs w:val="23"/>
        </w:rPr>
      </w:pPr>
      <w:r w:rsidRPr="00352282">
        <w:rPr>
          <w:rFonts w:ascii="inherit" w:eastAsia="Times New Roman" w:hAnsi="inherit" w:cs="Arial"/>
          <w:b/>
          <w:bCs/>
          <w:color w:val="333333"/>
          <w:sz w:val="28"/>
          <w:szCs w:val="28"/>
        </w:rPr>
        <w:t>Households in Poverty</w:t>
      </w:r>
      <w:r w:rsidR="00B05CE7">
        <w:rPr>
          <w:rFonts w:ascii="inherit" w:eastAsia="Times New Roman" w:hAnsi="inherit" w:cs="Arial"/>
          <w:b/>
          <w:bCs/>
          <w:color w:val="333333"/>
          <w:sz w:val="28"/>
          <w:szCs w:val="28"/>
        </w:rPr>
        <w:t xml:space="preserve"> - </w:t>
      </w:r>
      <w:r w:rsidRPr="00352282">
        <w:rPr>
          <w:rFonts w:ascii="Nunito" w:eastAsia="Times New Roman" w:hAnsi="Nunito" w:cs="Arial"/>
          <w:color w:val="333333"/>
          <w:sz w:val="23"/>
          <w:szCs w:val="23"/>
        </w:rPr>
        <w:t>The number and percentage of households in poverty are shown in the report area. In 2017, it is estimated that there were 4,110 households, or 18.68%, living in poverty within the report area.</w:t>
      </w:r>
    </w:p>
    <w:tbl>
      <w:tblPr>
        <w:tblW w:w="5000" w:type="pct"/>
        <w:shd w:val="clear" w:color="auto" w:fill="FFFFFF"/>
        <w:tblCellMar>
          <w:left w:w="0" w:type="dxa"/>
          <w:right w:w="150" w:type="dxa"/>
        </w:tblCellMar>
        <w:tblLook w:val="04A0" w:firstRow="1" w:lastRow="0" w:firstColumn="1" w:lastColumn="0" w:noHBand="0" w:noVBand="1"/>
      </w:tblPr>
      <w:tblGrid>
        <w:gridCol w:w="2950"/>
        <w:gridCol w:w="2768"/>
        <w:gridCol w:w="1940"/>
        <w:gridCol w:w="3126"/>
      </w:tblGrid>
      <w:tr w:rsidR="00352282" w:rsidRPr="00352282" w:rsidTr="00352282">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352282" w:rsidRPr="00352282" w:rsidRDefault="00352282" w:rsidP="00352282">
            <w:pPr>
              <w:spacing w:after="165" w:line="240" w:lineRule="auto"/>
              <w:jc w:val="center"/>
              <w:rPr>
                <w:rFonts w:ascii="Segoe UI" w:eastAsia="Times New Roman" w:hAnsi="Segoe UI" w:cs="Segoe UI"/>
                <w:b/>
                <w:bCs/>
                <w:color w:val="211F1F"/>
                <w:sz w:val="20"/>
                <w:szCs w:val="20"/>
              </w:rPr>
            </w:pPr>
            <w:r w:rsidRPr="00352282">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352282" w:rsidRPr="00352282" w:rsidRDefault="00352282" w:rsidP="00352282">
            <w:pPr>
              <w:spacing w:after="165" w:line="240" w:lineRule="auto"/>
              <w:jc w:val="center"/>
              <w:rPr>
                <w:rFonts w:ascii="Segoe UI" w:eastAsia="Times New Roman" w:hAnsi="Segoe UI" w:cs="Segoe UI"/>
                <w:b/>
                <w:bCs/>
                <w:color w:val="211F1F"/>
                <w:sz w:val="20"/>
                <w:szCs w:val="20"/>
              </w:rPr>
            </w:pPr>
            <w:r w:rsidRPr="00352282">
              <w:rPr>
                <w:rFonts w:ascii="Segoe UI" w:eastAsia="Times New Roman" w:hAnsi="Segoe UI" w:cs="Segoe UI"/>
                <w:b/>
                <w:bCs/>
                <w:color w:val="211F1F"/>
                <w:sz w:val="20"/>
                <w:szCs w:val="20"/>
              </w:rPr>
              <w:t>Total Households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352282" w:rsidRPr="00352282" w:rsidRDefault="00352282" w:rsidP="00352282">
            <w:pPr>
              <w:spacing w:after="165" w:line="240" w:lineRule="auto"/>
              <w:jc w:val="center"/>
              <w:rPr>
                <w:rFonts w:ascii="Segoe UI" w:eastAsia="Times New Roman" w:hAnsi="Segoe UI" w:cs="Segoe UI"/>
                <w:b/>
                <w:bCs/>
                <w:color w:val="211F1F"/>
                <w:sz w:val="20"/>
                <w:szCs w:val="20"/>
              </w:rPr>
            </w:pPr>
            <w:r w:rsidRPr="00352282">
              <w:rPr>
                <w:rFonts w:ascii="Segoe UI" w:eastAsia="Times New Roman" w:hAnsi="Segoe UI" w:cs="Segoe UI"/>
                <w:b/>
                <w:bCs/>
                <w:color w:val="211F1F"/>
                <w:sz w:val="20"/>
                <w:szCs w:val="20"/>
              </w:rPr>
              <w:t>Households</w:t>
            </w:r>
            <w:r w:rsidRPr="00352282">
              <w:rPr>
                <w:rFonts w:ascii="Segoe UI" w:eastAsia="Times New Roman" w:hAnsi="Segoe UI" w:cs="Segoe UI"/>
                <w:b/>
                <w:bCs/>
                <w:color w:val="211F1F"/>
                <w:sz w:val="20"/>
                <w:szCs w:val="20"/>
              </w:rPr>
              <w:br/>
              <w:t>in 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352282" w:rsidRPr="00352282" w:rsidRDefault="00352282" w:rsidP="00352282">
            <w:pPr>
              <w:spacing w:after="165" w:line="240" w:lineRule="auto"/>
              <w:jc w:val="center"/>
              <w:rPr>
                <w:rFonts w:ascii="Segoe UI" w:eastAsia="Times New Roman" w:hAnsi="Segoe UI" w:cs="Segoe UI"/>
                <w:b/>
                <w:bCs/>
                <w:color w:val="211F1F"/>
                <w:sz w:val="20"/>
                <w:szCs w:val="20"/>
              </w:rPr>
            </w:pPr>
            <w:r w:rsidRPr="00352282">
              <w:rPr>
                <w:rFonts w:ascii="Segoe UI" w:eastAsia="Times New Roman" w:hAnsi="Segoe UI" w:cs="Segoe UI"/>
                <w:b/>
                <w:bCs/>
                <w:color w:val="211F1F"/>
                <w:sz w:val="20"/>
                <w:szCs w:val="20"/>
              </w:rPr>
              <w:t>Percent Households</w:t>
            </w:r>
            <w:r w:rsidRPr="00352282">
              <w:rPr>
                <w:rFonts w:ascii="Segoe UI" w:eastAsia="Times New Roman" w:hAnsi="Segoe UI" w:cs="Segoe UI"/>
                <w:b/>
                <w:bCs/>
                <w:color w:val="211F1F"/>
                <w:sz w:val="20"/>
                <w:szCs w:val="20"/>
              </w:rPr>
              <w:br/>
              <w:t>in Poverty</w:t>
            </w:r>
          </w:p>
        </w:tc>
      </w:tr>
      <w:tr w:rsidR="00352282" w:rsidRPr="00352282" w:rsidTr="00352282">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22,007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4,110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18.68%</w:t>
            </w:r>
          </w:p>
        </w:tc>
      </w:tr>
      <w:tr w:rsidR="00352282" w:rsidRPr="00352282" w:rsidTr="00352282">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12,517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2,032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16.2%</w:t>
            </w:r>
          </w:p>
        </w:tc>
      </w:tr>
      <w:tr w:rsidR="00352282" w:rsidRPr="00352282" w:rsidTr="00352282">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6,653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1,418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21.3%</w:t>
            </w:r>
          </w:p>
        </w:tc>
      </w:tr>
      <w:tr w:rsidR="00352282" w:rsidRPr="00352282" w:rsidTr="00352282">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2,837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660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23.3%</w:t>
            </w:r>
          </w:p>
        </w:tc>
      </w:tr>
      <w:tr w:rsidR="00352282" w:rsidRPr="00352282" w:rsidTr="00352282">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3,105,636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334,000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10.8%</w:t>
            </w:r>
          </w:p>
        </w:tc>
      </w:tr>
      <w:tr w:rsidR="00352282" w:rsidRPr="00352282" w:rsidTr="00352282">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118,825,921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16,390,109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352282" w:rsidRPr="00352282" w:rsidRDefault="00352282" w:rsidP="00352282">
            <w:pPr>
              <w:spacing w:after="165" w:line="240" w:lineRule="auto"/>
              <w:jc w:val="right"/>
              <w:rPr>
                <w:rFonts w:ascii="Segoe UI" w:eastAsia="Times New Roman" w:hAnsi="Segoe UI" w:cs="Segoe UI"/>
                <w:color w:val="211F1F"/>
                <w:sz w:val="20"/>
                <w:szCs w:val="20"/>
              </w:rPr>
            </w:pPr>
            <w:r w:rsidRPr="00352282">
              <w:rPr>
                <w:rFonts w:ascii="Segoe UI" w:eastAsia="Times New Roman" w:hAnsi="Segoe UI" w:cs="Segoe UI"/>
                <w:color w:val="211F1F"/>
                <w:sz w:val="20"/>
                <w:szCs w:val="20"/>
              </w:rPr>
              <w:t>13.8%</w:t>
            </w:r>
          </w:p>
        </w:tc>
      </w:tr>
    </w:tbl>
    <w:p w:rsidR="00CE528D" w:rsidRDefault="00CE528D"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drawing>
          <wp:inline distT="0" distB="0" distL="0" distR="0" wp14:anchorId="59444DFD" wp14:editId="730DCA10">
            <wp:extent cx="6858000" cy="2045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2045335"/>
                    </a:xfrm>
                    <a:prstGeom prst="rect">
                      <a:avLst/>
                    </a:prstGeom>
                  </pic:spPr>
                </pic:pic>
              </a:graphicData>
            </a:graphic>
          </wp:inline>
        </w:drawing>
      </w: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drawing>
          <wp:inline distT="0" distB="0" distL="0" distR="0" wp14:anchorId="3B942430" wp14:editId="695BB402">
            <wp:extent cx="6858000" cy="2045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2045335"/>
                    </a:xfrm>
                    <a:prstGeom prst="rect">
                      <a:avLst/>
                    </a:prstGeom>
                  </pic:spPr>
                </pic:pic>
              </a:graphicData>
            </a:graphic>
          </wp:inline>
        </w:drawing>
      </w: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drawing>
          <wp:inline distT="0" distB="0" distL="0" distR="0" wp14:anchorId="4332E18A" wp14:editId="27A32EA8">
            <wp:extent cx="6858000" cy="2045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045335"/>
                    </a:xfrm>
                    <a:prstGeom prst="rect">
                      <a:avLst/>
                    </a:prstGeom>
                  </pic:spPr>
                </pic:pic>
              </a:graphicData>
            </a:graphic>
          </wp:inline>
        </w:drawing>
      </w: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lastRenderedPageBreak/>
        <w:drawing>
          <wp:inline distT="0" distB="0" distL="0" distR="0" wp14:anchorId="60BD7C29" wp14:editId="29E6A394">
            <wp:extent cx="6858000" cy="2045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2045335"/>
                    </a:xfrm>
                    <a:prstGeom prst="rect">
                      <a:avLst/>
                    </a:prstGeom>
                  </pic:spPr>
                </pic:pic>
              </a:graphicData>
            </a:graphic>
          </wp:inline>
        </w:drawing>
      </w:r>
    </w:p>
    <w:p w:rsidR="00B05CE7" w:rsidRPr="00B05CE7" w:rsidRDefault="00B05CE7" w:rsidP="00B05CE7">
      <w:pPr>
        <w:spacing w:before="375" w:after="300" w:line="240" w:lineRule="auto"/>
        <w:outlineLvl w:val="3"/>
        <w:rPr>
          <w:rFonts w:ascii="Nunito" w:eastAsia="Times New Roman" w:hAnsi="Nunito" w:cs="Arial"/>
          <w:color w:val="333333"/>
          <w:sz w:val="20"/>
          <w:szCs w:val="20"/>
        </w:rPr>
      </w:pPr>
      <w:r w:rsidRPr="00B05CE7">
        <w:rPr>
          <w:rFonts w:ascii="inherit" w:eastAsia="Times New Roman" w:hAnsi="inherit" w:cs="Arial"/>
          <w:b/>
          <w:bCs/>
          <w:color w:val="333333"/>
          <w:sz w:val="28"/>
          <w:szCs w:val="28"/>
        </w:rPr>
        <w:t>Child Poverty Rate (ACS) Ages 0-17</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 xml:space="preserve">Population and poverty estimates for children age 0-17 are shown for the report area. According to the American Community Survey </w:t>
      </w:r>
      <w:proofErr w:type="gramStart"/>
      <w:r w:rsidRPr="00B05CE7">
        <w:rPr>
          <w:rFonts w:ascii="Nunito" w:eastAsia="Times New Roman" w:hAnsi="Nunito" w:cs="Arial"/>
          <w:color w:val="333333"/>
          <w:sz w:val="20"/>
          <w:szCs w:val="20"/>
        </w:rPr>
        <w:t>5 year</w:t>
      </w:r>
      <w:proofErr w:type="gramEnd"/>
      <w:r w:rsidRPr="00B05CE7">
        <w:rPr>
          <w:rFonts w:ascii="Nunito" w:eastAsia="Times New Roman" w:hAnsi="Nunito" w:cs="Arial"/>
          <w:color w:val="333333"/>
          <w:sz w:val="20"/>
          <w:szCs w:val="20"/>
        </w:rPr>
        <w:t xml:space="preserve"> data, an average of 23.9% percent of children lived in a state of poverty during the survey calendar year. The poverty rate for children living in the report area is greater than the national average of 21.2 percent.</w:t>
      </w:r>
    </w:p>
    <w:tbl>
      <w:tblPr>
        <w:tblW w:w="5000" w:type="pct"/>
        <w:shd w:val="clear" w:color="auto" w:fill="FFFFFF"/>
        <w:tblCellMar>
          <w:left w:w="0" w:type="dxa"/>
          <w:right w:w="150" w:type="dxa"/>
        </w:tblCellMar>
        <w:tblLook w:val="04A0" w:firstRow="1" w:lastRow="0" w:firstColumn="1" w:lastColumn="0" w:noHBand="0" w:noVBand="1"/>
      </w:tblPr>
      <w:tblGrid>
        <w:gridCol w:w="3373"/>
        <w:gridCol w:w="3039"/>
        <w:gridCol w:w="1974"/>
        <w:gridCol w:w="2398"/>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0-17</w:t>
            </w:r>
            <w:r w:rsidRPr="00B05CE7">
              <w:rPr>
                <w:rFonts w:ascii="Segoe UI" w:eastAsia="Times New Roman" w:hAnsi="Segoe UI" w:cs="Segoe UI"/>
                <w:b/>
                <w:bCs/>
                <w:color w:val="211F1F"/>
                <w:sz w:val="20"/>
                <w:szCs w:val="20"/>
              </w:rPr>
              <w:br/>
              <w:t>Total Population</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0-17</w:t>
            </w:r>
            <w:r w:rsidRPr="00B05CE7">
              <w:rPr>
                <w:rFonts w:ascii="Segoe UI" w:eastAsia="Times New Roman" w:hAnsi="Segoe UI" w:cs="Segoe UI"/>
                <w:b/>
                <w:bCs/>
                <w:color w:val="211F1F"/>
                <w:sz w:val="20"/>
                <w:szCs w:val="20"/>
              </w:rPr>
              <w:br/>
              <w:t>In 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0-17</w:t>
            </w:r>
            <w:r w:rsidRPr="00B05CE7">
              <w:rPr>
                <w:rFonts w:ascii="Segoe UI" w:eastAsia="Times New Roman" w:hAnsi="Segoe UI" w:cs="Segoe UI"/>
                <w:b/>
                <w:bCs/>
                <w:color w:val="211F1F"/>
                <w:sz w:val="20"/>
                <w:szCs w:val="20"/>
              </w:rPr>
              <w:br/>
              <w:t>Poverty Rate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9,746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2,326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23.9%</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5,662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955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16.9%</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2,720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978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36%</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1,364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393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28.8%</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1,838,741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273,962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14.9%</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72,430,017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14,710,485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20.3%</w:t>
            </w:r>
          </w:p>
        </w:tc>
      </w:tr>
    </w:tbl>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drawing>
          <wp:inline distT="0" distB="0" distL="0" distR="0" wp14:anchorId="043810D8" wp14:editId="03D06528">
            <wp:extent cx="6858000" cy="20453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045335"/>
                    </a:xfrm>
                    <a:prstGeom prst="rect">
                      <a:avLst/>
                    </a:prstGeom>
                  </pic:spPr>
                </pic:pic>
              </a:graphicData>
            </a:graphic>
          </wp:inline>
        </w:drawing>
      </w: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drawing>
          <wp:inline distT="0" distB="0" distL="0" distR="0" wp14:anchorId="01D1EAA7" wp14:editId="7B72C798">
            <wp:extent cx="6858000" cy="2045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2045335"/>
                    </a:xfrm>
                    <a:prstGeom prst="rect">
                      <a:avLst/>
                    </a:prstGeom>
                  </pic:spPr>
                </pic:pic>
              </a:graphicData>
            </a:graphic>
          </wp:inline>
        </w:drawing>
      </w: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Pr="00B05CE7" w:rsidRDefault="00B05CE7" w:rsidP="00B05CE7">
      <w:pPr>
        <w:spacing w:before="375" w:after="300" w:line="240" w:lineRule="auto"/>
        <w:outlineLvl w:val="3"/>
        <w:rPr>
          <w:rFonts w:ascii="Nunito" w:eastAsia="Times New Roman" w:hAnsi="Nunito" w:cs="Arial"/>
          <w:color w:val="333333"/>
          <w:sz w:val="20"/>
          <w:szCs w:val="20"/>
        </w:rPr>
      </w:pPr>
      <w:r w:rsidRPr="00B05CE7">
        <w:rPr>
          <w:rFonts w:ascii="inherit" w:eastAsia="Times New Roman" w:hAnsi="inherit" w:cs="Arial"/>
          <w:b/>
          <w:bCs/>
          <w:color w:val="333333"/>
          <w:sz w:val="28"/>
          <w:szCs w:val="28"/>
        </w:rPr>
        <w:t>Child Poverty Rate (ACS) Ages 0-4</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 xml:space="preserve">Population and poverty estimates for children age 0-4 are shown for the report area. According to the American Community Survey </w:t>
      </w:r>
      <w:proofErr w:type="gramStart"/>
      <w:r w:rsidRPr="00B05CE7">
        <w:rPr>
          <w:rFonts w:ascii="Nunito" w:eastAsia="Times New Roman" w:hAnsi="Nunito" w:cs="Arial"/>
          <w:color w:val="333333"/>
          <w:sz w:val="20"/>
          <w:szCs w:val="20"/>
        </w:rPr>
        <w:t>5 year</w:t>
      </w:r>
      <w:proofErr w:type="gramEnd"/>
      <w:r w:rsidRPr="00B05CE7">
        <w:rPr>
          <w:rFonts w:ascii="Nunito" w:eastAsia="Times New Roman" w:hAnsi="Nunito" w:cs="Arial"/>
          <w:color w:val="333333"/>
          <w:sz w:val="20"/>
          <w:szCs w:val="20"/>
        </w:rPr>
        <w:t xml:space="preserve"> data, an average of 31.9% percent of children lived in a state of poverty during the survey calendar year. The poverty rate for children living in the report area is greater than the national average of 23.6 percent.</w:t>
      </w:r>
      <w:r w:rsidR="00767E31">
        <w:rPr>
          <w:rFonts w:ascii="Nunito" w:eastAsia="Times New Roman" w:hAnsi="Nunito" w:cs="Arial"/>
          <w:color w:val="333333"/>
          <w:sz w:val="20"/>
          <w:szCs w:val="20"/>
        </w:rPr>
        <w:t xml:space="preserve"> These children would be eligible to participate in Head Start and Early Head Start. </w:t>
      </w:r>
    </w:p>
    <w:tbl>
      <w:tblPr>
        <w:tblW w:w="5000" w:type="pct"/>
        <w:shd w:val="clear" w:color="auto" w:fill="FFFFFF"/>
        <w:tblCellMar>
          <w:left w:w="0" w:type="dxa"/>
          <w:right w:w="150" w:type="dxa"/>
        </w:tblCellMar>
        <w:tblLook w:val="04A0" w:firstRow="1" w:lastRow="0" w:firstColumn="1" w:lastColumn="0" w:noHBand="0" w:noVBand="1"/>
      </w:tblPr>
      <w:tblGrid>
        <w:gridCol w:w="3373"/>
        <w:gridCol w:w="3039"/>
        <w:gridCol w:w="1974"/>
        <w:gridCol w:w="2398"/>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0-4</w:t>
            </w:r>
            <w:r w:rsidRPr="00B05CE7">
              <w:rPr>
                <w:rFonts w:ascii="Segoe UI" w:eastAsia="Times New Roman" w:hAnsi="Segoe UI" w:cs="Segoe UI"/>
                <w:b/>
                <w:bCs/>
                <w:color w:val="211F1F"/>
                <w:sz w:val="20"/>
                <w:szCs w:val="20"/>
              </w:rPr>
              <w:br/>
              <w:t>Total Population</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0-4</w:t>
            </w:r>
            <w:r w:rsidRPr="00B05CE7">
              <w:rPr>
                <w:rFonts w:ascii="Segoe UI" w:eastAsia="Times New Roman" w:hAnsi="Segoe UI" w:cs="Segoe UI"/>
                <w:b/>
                <w:bCs/>
                <w:color w:val="211F1F"/>
                <w:sz w:val="20"/>
                <w:szCs w:val="20"/>
              </w:rPr>
              <w:br/>
              <w:t>In 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0-4</w:t>
            </w:r>
            <w:r w:rsidRPr="00B05CE7">
              <w:rPr>
                <w:rFonts w:ascii="Segoe UI" w:eastAsia="Times New Roman" w:hAnsi="Segoe UI" w:cs="Segoe UI"/>
                <w:b/>
                <w:bCs/>
                <w:color w:val="211F1F"/>
                <w:sz w:val="20"/>
                <w:szCs w:val="20"/>
              </w:rPr>
              <w:br/>
              <w:t>Poverty Rate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2,548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812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31.9%</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1,536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403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26.2%</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669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46.2%</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343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29.2%</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502,511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81,553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16.2%</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19,532,877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4,390,252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22.5%</w:t>
            </w:r>
          </w:p>
        </w:tc>
      </w:tr>
    </w:tbl>
    <w:p w:rsidR="00B05CE7" w:rsidRDefault="00B05CE7" w:rsidP="00E23B90">
      <w:pPr>
        <w:spacing w:after="0"/>
        <w:rPr>
          <w:rFonts w:ascii="Times New Roman" w:hAnsi="Times New Roman" w:cs="Times New Roman"/>
          <w:sz w:val="24"/>
          <w:szCs w:val="24"/>
        </w:rPr>
      </w:pPr>
    </w:p>
    <w:p w:rsidR="00B05CE7" w:rsidRPr="00B05CE7" w:rsidRDefault="00B05CE7" w:rsidP="00B05CE7">
      <w:pPr>
        <w:spacing w:before="375" w:after="300" w:line="240" w:lineRule="auto"/>
        <w:outlineLvl w:val="3"/>
        <w:rPr>
          <w:rFonts w:ascii="Nunito" w:eastAsia="Times New Roman" w:hAnsi="Nunito" w:cs="Arial"/>
          <w:color w:val="333333"/>
          <w:sz w:val="20"/>
          <w:szCs w:val="20"/>
        </w:rPr>
      </w:pPr>
      <w:r w:rsidRPr="00B05CE7">
        <w:rPr>
          <w:rFonts w:ascii="inherit" w:eastAsia="Times New Roman" w:hAnsi="inherit" w:cs="Arial"/>
          <w:b/>
          <w:bCs/>
          <w:color w:val="333333"/>
          <w:sz w:val="28"/>
          <w:szCs w:val="28"/>
        </w:rPr>
        <w:t>Child Poverty Rate (ACS) Ages 5-17</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 xml:space="preserve">Population and poverty estimates for children age 5-17 are shown for the report area. According to the American Community Survey </w:t>
      </w:r>
      <w:proofErr w:type="gramStart"/>
      <w:r w:rsidRPr="00B05CE7">
        <w:rPr>
          <w:rFonts w:ascii="Nunito" w:eastAsia="Times New Roman" w:hAnsi="Nunito" w:cs="Arial"/>
          <w:color w:val="333333"/>
          <w:sz w:val="20"/>
          <w:szCs w:val="20"/>
        </w:rPr>
        <w:t>5 year</w:t>
      </w:r>
      <w:proofErr w:type="gramEnd"/>
      <w:r w:rsidRPr="00B05CE7">
        <w:rPr>
          <w:rFonts w:ascii="Nunito" w:eastAsia="Times New Roman" w:hAnsi="Nunito" w:cs="Arial"/>
          <w:color w:val="333333"/>
          <w:sz w:val="20"/>
          <w:szCs w:val="20"/>
        </w:rPr>
        <w:t xml:space="preserve"> data, an average of 21% percent of children lived in a state of poverty during the survey calendar year. The poverty rate for children living in the report area is less than the national average of 20.3 percent.</w:t>
      </w:r>
    </w:p>
    <w:tbl>
      <w:tblPr>
        <w:tblW w:w="5000" w:type="pct"/>
        <w:shd w:val="clear" w:color="auto" w:fill="FFFFFF"/>
        <w:tblCellMar>
          <w:left w:w="0" w:type="dxa"/>
          <w:right w:w="150" w:type="dxa"/>
        </w:tblCellMar>
        <w:tblLook w:val="04A0" w:firstRow="1" w:lastRow="0" w:firstColumn="1" w:lastColumn="0" w:noHBand="0" w:noVBand="1"/>
      </w:tblPr>
      <w:tblGrid>
        <w:gridCol w:w="3373"/>
        <w:gridCol w:w="3039"/>
        <w:gridCol w:w="1974"/>
        <w:gridCol w:w="2398"/>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lastRenderedPageBreak/>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5-17</w:t>
            </w:r>
            <w:r w:rsidRPr="00B05CE7">
              <w:rPr>
                <w:rFonts w:ascii="Segoe UI" w:eastAsia="Times New Roman" w:hAnsi="Segoe UI" w:cs="Segoe UI"/>
                <w:b/>
                <w:bCs/>
                <w:color w:val="211F1F"/>
                <w:sz w:val="20"/>
                <w:szCs w:val="20"/>
              </w:rPr>
              <w:br/>
              <w:t>Total Population</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5-17</w:t>
            </w:r>
            <w:r w:rsidRPr="00B05CE7">
              <w:rPr>
                <w:rFonts w:ascii="Segoe UI" w:eastAsia="Times New Roman" w:hAnsi="Segoe UI" w:cs="Segoe UI"/>
                <w:b/>
                <w:bCs/>
                <w:color w:val="211F1F"/>
                <w:sz w:val="20"/>
                <w:szCs w:val="20"/>
              </w:rPr>
              <w:br/>
              <w:t>In 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5-17</w:t>
            </w:r>
            <w:r w:rsidRPr="00B05CE7">
              <w:rPr>
                <w:rFonts w:ascii="Segoe UI" w:eastAsia="Times New Roman" w:hAnsi="Segoe UI" w:cs="Segoe UI"/>
                <w:b/>
                <w:bCs/>
                <w:color w:val="211F1F"/>
                <w:sz w:val="20"/>
                <w:szCs w:val="20"/>
              </w:rPr>
              <w:br/>
              <w:t>Poverty Rate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7,198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1,514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21%</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4,126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552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13.4%</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2,051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669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32.6%</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1,021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293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28.7%</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1,336,230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192,409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14.4%</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52,897,140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10,320,233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19.5%</w:t>
            </w:r>
          </w:p>
        </w:tc>
      </w:tr>
    </w:tbl>
    <w:p w:rsidR="00B05CE7" w:rsidRDefault="00B05CE7" w:rsidP="00E23B90">
      <w:pPr>
        <w:spacing w:after="0"/>
        <w:rPr>
          <w:rFonts w:ascii="Times New Roman" w:hAnsi="Times New Roman" w:cs="Times New Roman"/>
          <w:sz w:val="24"/>
          <w:szCs w:val="24"/>
        </w:rPr>
      </w:pPr>
    </w:p>
    <w:p w:rsidR="00C368BD" w:rsidRDefault="00C368BD" w:rsidP="00E23B90">
      <w:pPr>
        <w:spacing w:after="0"/>
        <w:rPr>
          <w:rFonts w:ascii="Times New Roman" w:hAnsi="Times New Roman" w:cs="Times New Roman"/>
          <w:sz w:val="24"/>
          <w:szCs w:val="24"/>
        </w:rPr>
      </w:pPr>
    </w:p>
    <w:p w:rsidR="00C368BD" w:rsidRDefault="00C368BD" w:rsidP="00E23B90">
      <w:pPr>
        <w:spacing w:after="0"/>
        <w:rPr>
          <w:rFonts w:ascii="Times New Roman" w:hAnsi="Times New Roman" w:cs="Times New Roman"/>
          <w:sz w:val="24"/>
          <w:szCs w:val="24"/>
        </w:rPr>
      </w:pPr>
    </w:p>
    <w:p w:rsidR="00B05CE7" w:rsidRPr="00B05CE7" w:rsidRDefault="00B05CE7" w:rsidP="00B05CE7">
      <w:pPr>
        <w:spacing w:before="375" w:after="300" w:line="240" w:lineRule="auto"/>
        <w:outlineLvl w:val="3"/>
        <w:rPr>
          <w:rFonts w:ascii="Nunito" w:eastAsia="Times New Roman" w:hAnsi="Nunito" w:cs="Arial"/>
          <w:color w:val="333333"/>
          <w:sz w:val="20"/>
          <w:szCs w:val="20"/>
        </w:rPr>
      </w:pPr>
      <w:r w:rsidRPr="00B05CE7">
        <w:rPr>
          <w:rFonts w:ascii="inherit" w:eastAsia="Times New Roman" w:hAnsi="inherit" w:cs="Arial"/>
          <w:b/>
          <w:bCs/>
          <w:color w:val="333333"/>
          <w:sz w:val="28"/>
          <w:szCs w:val="28"/>
        </w:rPr>
        <w:t>Seniors in Poverty</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Poverty rates for seniors (persons age 65 and over) are shown below. According to American Community Survey estimates, there were 1,287 seniors, or 11.3% percent, living in poverty within the report area.</w:t>
      </w:r>
    </w:p>
    <w:tbl>
      <w:tblPr>
        <w:tblW w:w="5000" w:type="pct"/>
        <w:shd w:val="clear" w:color="auto" w:fill="FFFFFF"/>
        <w:tblCellMar>
          <w:left w:w="0" w:type="dxa"/>
          <w:right w:w="150" w:type="dxa"/>
        </w:tblCellMar>
        <w:tblLook w:val="04A0" w:firstRow="1" w:lastRow="0" w:firstColumn="1" w:lastColumn="0" w:noHBand="0" w:noVBand="1"/>
      </w:tblPr>
      <w:tblGrid>
        <w:gridCol w:w="2990"/>
        <w:gridCol w:w="2694"/>
        <w:gridCol w:w="2550"/>
        <w:gridCol w:w="2550"/>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65 and Up</w:t>
            </w:r>
            <w:r w:rsidRPr="00B05CE7">
              <w:rPr>
                <w:rFonts w:ascii="Segoe UI" w:eastAsia="Times New Roman" w:hAnsi="Segoe UI" w:cs="Segoe UI"/>
                <w:b/>
                <w:bCs/>
                <w:color w:val="211F1F"/>
                <w:sz w:val="20"/>
                <w:szCs w:val="20"/>
              </w:rPr>
              <w:br/>
              <w:t>Total Population</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65 and Up</w:t>
            </w:r>
            <w:r w:rsidRPr="00B05CE7">
              <w:rPr>
                <w:rFonts w:ascii="Segoe UI" w:eastAsia="Times New Roman" w:hAnsi="Segoe UI" w:cs="Segoe UI"/>
                <w:b/>
                <w:bCs/>
                <w:color w:val="211F1F"/>
                <w:sz w:val="20"/>
                <w:szCs w:val="20"/>
              </w:rPr>
              <w:br/>
              <w:t>In 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Ages 65 and Up</w:t>
            </w:r>
            <w:r w:rsidRPr="00B05CE7">
              <w:rPr>
                <w:rFonts w:ascii="Segoe UI" w:eastAsia="Times New Roman" w:hAnsi="Segoe UI" w:cs="Segoe UI"/>
                <w:b/>
                <w:bCs/>
                <w:color w:val="211F1F"/>
                <w:sz w:val="20"/>
                <w:szCs w:val="20"/>
              </w:rPr>
              <w:br/>
              <w:t>Poverty Rate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11,365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1,287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11.3%</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6,553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732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11.2%</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3,481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445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12.8%</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1,331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8.3%</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1,161,386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85,838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7.4%</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46,424,881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4,317,192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9.3%</w:t>
            </w:r>
          </w:p>
        </w:tc>
      </w:tr>
    </w:tbl>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Pr="00B05CE7" w:rsidRDefault="00B05CE7" w:rsidP="00B05CE7">
      <w:pPr>
        <w:spacing w:before="375" w:after="300" w:line="240" w:lineRule="auto"/>
        <w:outlineLvl w:val="3"/>
        <w:rPr>
          <w:rFonts w:ascii="Nunito" w:eastAsia="Times New Roman" w:hAnsi="Nunito" w:cs="Arial"/>
          <w:color w:val="333333"/>
          <w:sz w:val="20"/>
          <w:szCs w:val="20"/>
        </w:rPr>
      </w:pPr>
      <w:r w:rsidRPr="00B05CE7">
        <w:rPr>
          <w:rFonts w:ascii="inherit" w:eastAsia="Times New Roman" w:hAnsi="inherit" w:cs="Arial"/>
          <w:b/>
          <w:bCs/>
          <w:color w:val="333333"/>
          <w:sz w:val="28"/>
          <w:szCs w:val="28"/>
        </w:rPr>
        <w:t>Current Unemployment</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Labor force, employment, and unemployment data for each county in the report area is provided in the table below. Overall, the report area experienced an average 3.6% percent unemployment rate in August 2018.</w:t>
      </w:r>
    </w:p>
    <w:tbl>
      <w:tblPr>
        <w:tblW w:w="5000" w:type="pct"/>
        <w:shd w:val="clear" w:color="auto" w:fill="FFFFFF"/>
        <w:tblCellMar>
          <w:left w:w="0" w:type="dxa"/>
          <w:right w:w="150" w:type="dxa"/>
        </w:tblCellMar>
        <w:tblLook w:val="04A0" w:firstRow="1" w:lastRow="0" w:firstColumn="1" w:lastColumn="0" w:noHBand="0" w:noVBand="1"/>
      </w:tblPr>
      <w:tblGrid>
        <w:gridCol w:w="2204"/>
        <w:gridCol w:w="1444"/>
        <w:gridCol w:w="2208"/>
        <w:gridCol w:w="2517"/>
        <w:gridCol w:w="2411"/>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lastRenderedPageBreak/>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Labor Force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Number Employed</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Number Unemployed</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Unemployment Rate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23,025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22,194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831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3.6%</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12,943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12,462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481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3.7%</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7,230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6,994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236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3.3%</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2,852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2,738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4,340,469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4,207,320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133,149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3.1%</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162,996,774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156,527,318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6,469,456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w:t>
            </w:r>
          </w:p>
        </w:tc>
      </w:tr>
    </w:tbl>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p>
    <w:p w:rsidR="00B05CE7" w:rsidRDefault="00B05CE7" w:rsidP="00E23B90">
      <w:pPr>
        <w:spacing w:after="0"/>
        <w:rPr>
          <w:rFonts w:ascii="Times New Roman" w:hAnsi="Times New Roman" w:cs="Times New Roman"/>
          <w:sz w:val="24"/>
          <w:szCs w:val="24"/>
        </w:rPr>
      </w:pPr>
      <w:r>
        <w:rPr>
          <w:noProof/>
        </w:rPr>
        <w:drawing>
          <wp:inline distT="0" distB="0" distL="0" distR="0" wp14:anchorId="34A6B006" wp14:editId="40FCD4D9">
            <wp:extent cx="6858000" cy="2045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2045335"/>
                    </a:xfrm>
                    <a:prstGeom prst="rect">
                      <a:avLst/>
                    </a:prstGeom>
                  </pic:spPr>
                </pic:pic>
              </a:graphicData>
            </a:graphic>
          </wp:inline>
        </w:drawing>
      </w:r>
    </w:p>
    <w:p w:rsidR="00B05CE7" w:rsidRDefault="00B05CE7" w:rsidP="00E23B90">
      <w:pPr>
        <w:spacing w:after="0"/>
        <w:rPr>
          <w:rFonts w:ascii="Times New Roman" w:hAnsi="Times New Roman" w:cs="Times New Roman"/>
          <w:sz w:val="24"/>
          <w:szCs w:val="24"/>
        </w:rPr>
      </w:pPr>
    </w:p>
    <w:p w:rsidR="00B05CE7" w:rsidRPr="00B05CE7" w:rsidRDefault="00B05CE7" w:rsidP="00B05CE7">
      <w:pPr>
        <w:spacing w:before="375" w:after="300" w:line="240" w:lineRule="auto"/>
        <w:outlineLvl w:val="3"/>
        <w:rPr>
          <w:rFonts w:ascii="Nunito" w:eastAsia="Times New Roman" w:hAnsi="Nunito" w:cs="Arial"/>
          <w:color w:val="333333"/>
          <w:sz w:val="20"/>
          <w:szCs w:val="20"/>
        </w:rPr>
      </w:pPr>
      <w:r>
        <w:rPr>
          <w:rFonts w:ascii="inherit" w:eastAsia="Times New Roman" w:hAnsi="inherit" w:cs="Arial"/>
          <w:b/>
          <w:bCs/>
          <w:color w:val="333333"/>
          <w:sz w:val="28"/>
          <w:szCs w:val="28"/>
        </w:rPr>
        <w:t>C</w:t>
      </w:r>
      <w:r w:rsidRPr="00B05CE7">
        <w:rPr>
          <w:rFonts w:ascii="inherit" w:eastAsia="Times New Roman" w:hAnsi="inherit" w:cs="Arial"/>
          <w:b/>
          <w:bCs/>
          <w:color w:val="333333"/>
          <w:sz w:val="28"/>
          <w:szCs w:val="28"/>
        </w:rPr>
        <w:t>ommuter Travel Patterns</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This table shows the method of transportation workers used to travel to work for the report area. Of the 22,106 workers in the report area, 83.7% drove to work alone while 10.4% carpooled. 0.4% of all workers reported that they used some form of public transportation, while others used some optional means including 1.6% walking or riding bicycles, and 0.3% used taxicabs to travel to work.</w:t>
      </w:r>
    </w:p>
    <w:tbl>
      <w:tblPr>
        <w:tblW w:w="5000" w:type="pct"/>
        <w:shd w:val="clear" w:color="auto" w:fill="FFFFFF"/>
        <w:tblCellMar>
          <w:left w:w="0" w:type="dxa"/>
          <w:right w:w="150" w:type="dxa"/>
        </w:tblCellMar>
        <w:tblLook w:val="04A0" w:firstRow="1" w:lastRow="0" w:firstColumn="1" w:lastColumn="0" w:noHBand="0" w:noVBand="1"/>
      </w:tblPr>
      <w:tblGrid>
        <w:gridCol w:w="1611"/>
        <w:gridCol w:w="1208"/>
        <w:gridCol w:w="1139"/>
        <w:gridCol w:w="888"/>
        <w:gridCol w:w="1998"/>
        <w:gridCol w:w="1374"/>
        <w:gridCol w:w="1235"/>
        <w:gridCol w:w="1331"/>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Workers</w:t>
            </w:r>
            <w:r w:rsidRPr="00B05CE7">
              <w:rPr>
                <w:rFonts w:ascii="Segoe UI" w:eastAsia="Times New Roman" w:hAnsi="Segoe UI" w:cs="Segoe UI"/>
                <w:b/>
                <w:bCs/>
                <w:color w:val="211F1F"/>
                <w:sz w:val="20"/>
                <w:szCs w:val="20"/>
              </w:rPr>
              <w:br/>
              <w:t>16 and Up</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Drive Alone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Carpool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Public Transportation</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Bicycle or Walk</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Taxi or Other</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Work at Home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22,106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83.7%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3.5%</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12,911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83.9%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4.1%</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lastRenderedPageBreak/>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6,347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83.1%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2.8%</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2,848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84.8%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0.7%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2.4%</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4,115,810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77.3%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4.8%</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148,432,042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76.4%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5.1%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4.7%</w:t>
            </w:r>
          </w:p>
        </w:tc>
      </w:tr>
    </w:tbl>
    <w:p w:rsidR="00B05CE7" w:rsidRDefault="00B05CE7" w:rsidP="00E23B90">
      <w:pPr>
        <w:spacing w:after="0"/>
        <w:rPr>
          <w:rFonts w:ascii="Times New Roman" w:hAnsi="Times New Roman" w:cs="Times New Roman"/>
          <w:sz w:val="24"/>
          <w:szCs w:val="24"/>
        </w:rPr>
      </w:pPr>
    </w:p>
    <w:p w:rsidR="00B05CE7" w:rsidRDefault="00B05CE7" w:rsidP="00B05CE7">
      <w:pPr>
        <w:spacing w:after="0"/>
        <w:jc w:val="center"/>
        <w:rPr>
          <w:rFonts w:ascii="Times New Roman" w:hAnsi="Times New Roman" w:cs="Times New Roman"/>
          <w:sz w:val="24"/>
          <w:szCs w:val="24"/>
        </w:rPr>
      </w:pPr>
      <w:r>
        <w:rPr>
          <w:noProof/>
        </w:rPr>
        <w:drawing>
          <wp:inline distT="0" distB="0" distL="0" distR="0" wp14:anchorId="1AEA372D" wp14:editId="6CC6420E">
            <wp:extent cx="4718304" cy="1408176"/>
            <wp:effectExtent l="0" t="0" r="635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8304" cy="1408176"/>
                    </a:xfrm>
                    <a:prstGeom prst="rect">
                      <a:avLst/>
                    </a:prstGeom>
                  </pic:spPr>
                </pic:pic>
              </a:graphicData>
            </a:graphic>
          </wp:inline>
        </w:drawing>
      </w:r>
    </w:p>
    <w:p w:rsidR="00B05CE7" w:rsidRDefault="00B05CE7" w:rsidP="00B05CE7">
      <w:pPr>
        <w:spacing w:after="0"/>
        <w:jc w:val="center"/>
        <w:rPr>
          <w:rFonts w:ascii="Times New Roman" w:hAnsi="Times New Roman" w:cs="Times New Roman"/>
          <w:sz w:val="24"/>
          <w:szCs w:val="24"/>
        </w:rPr>
      </w:pPr>
    </w:p>
    <w:p w:rsidR="00B05CE7" w:rsidRDefault="00B05CE7" w:rsidP="00B05CE7">
      <w:pPr>
        <w:spacing w:after="0"/>
        <w:jc w:val="center"/>
        <w:rPr>
          <w:rFonts w:ascii="Times New Roman" w:hAnsi="Times New Roman" w:cs="Times New Roman"/>
          <w:sz w:val="24"/>
          <w:szCs w:val="24"/>
        </w:rPr>
      </w:pPr>
    </w:p>
    <w:p w:rsidR="00B05CE7" w:rsidRPr="00B05CE7" w:rsidRDefault="00B05CE7" w:rsidP="00B05CE7">
      <w:pPr>
        <w:spacing w:before="375" w:after="300" w:line="240" w:lineRule="auto"/>
        <w:outlineLvl w:val="3"/>
        <w:rPr>
          <w:rFonts w:ascii="Nunito" w:eastAsia="Times New Roman" w:hAnsi="Nunito" w:cs="Arial"/>
          <w:color w:val="333333"/>
          <w:sz w:val="23"/>
          <w:szCs w:val="23"/>
        </w:rPr>
      </w:pPr>
      <w:r w:rsidRPr="00B05CE7">
        <w:rPr>
          <w:rFonts w:ascii="inherit" w:eastAsia="Times New Roman" w:hAnsi="inherit" w:cs="Arial"/>
          <w:b/>
          <w:bCs/>
          <w:color w:val="333333"/>
          <w:sz w:val="28"/>
          <w:szCs w:val="28"/>
        </w:rPr>
        <w:t>Educational Attainment</w:t>
      </w:r>
      <w:r>
        <w:rPr>
          <w:rFonts w:ascii="inherit" w:eastAsia="Times New Roman" w:hAnsi="inherit" w:cs="Arial"/>
          <w:b/>
          <w:bCs/>
          <w:color w:val="333333"/>
          <w:sz w:val="28"/>
          <w:szCs w:val="28"/>
        </w:rPr>
        <w:t xml:space="preserve"> - </w:t>
      </w:r>
      <w:r w:rsidRPr="00B05CE7">
        <w:rPr>
          <w:rFonts w:ascii="Nunito" w:eastAsia="Times New Roman" w:hAnsi="Nunito" w:cs="Arial"/>
          <w:color w:val="333333"/>
          <w:sz w:val="20"/>
          <w:szCs w:val="20"/>
        </w:rPr>
        <w:t>Educational Attainment shows the distribution of educational attainment levels in the report area. Educational attainment is calculated for persons over 25, and is an estimated average for the period from 2012 to 2017.</w:t>
      </w:r>
    </w:p>
    <w:tbl>
      <w:tblPr>
        <w:tblW w:w="5000" w:type="pct"/>
        <w:shd w:val="clear" w:color="auto" w:fill="FFFFFF"/>
        <w:tblCellMar>
          <w:left w:w="0" w:type="dxa"/>
          <w:right w:w="150" w:type="dxa"/>
        </w:tblCellMar>
        <w:tblLook w:val="04A0" w:firstRow="1" w:lastRow="0" w:firstColumn="1" w:lastColumn="0" w:noHBand="0" w:noVBand="1"/>
      </w:tblPr>
      <w:tblGrid>
        <w:gridCol w:w="1966"/>
        <w:gridCol w:w="1674"/>
        <w:gridCol w:w="1329"/>
        <w:gridCol w:w="1475"/>
        <w:gridCol w:w="1158"/>
        <w:gridCol w:w="1090"/>
        <w:gridCol w:w="2092"/>
      </w:tblGrid>
      <w:tr w:rsidR="00B05CE7" w:rsidRPr="00B05CE7" w:rsidTr="00B05CE7">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No High School</w:t>
            </w:r>
            <w:r w:rsidRPr="00B05CE7">
              <w:rPr>
                <w:rFonts w:ascii="Segoe UI" w:eastAsia="Times New Roman" w:hAnsi="Segoe UI" w:cs="Segoe UI"/>
                <w:b/>
                <w:bCs/>
                <w:color w:val="211F1F"/>
                <w:sz w:val="20"/>
                <w:szCs w:val="20"/>
              </w:rPr>
              <w:br/>
              <w:t>Diploma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High School</w:t>
            </w:r>
            <w:r w:rsidRPr="00B05CE7">
              <w:rPr>
                <w:rFonts w:ascii="Segoe UI" w:eastAsia="Times New Roman" w:hAnsi="Segoe UI" w:cs="Segoe UI"/>
                <w:b/>
                <w:bCs/>
                <w:color w:val="211F1F"/>
                <w:sz w:val="20"/>
                <w:szCs w:val="20"/>
              </w:rPr>
              <w:br/>
              <w:t>Only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Some College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Associates</w:t>
            </w:r>
            <w:r w:rsidRPr="00B05CE7">
              <w:rPr>
                <w:rFonts w:ascii="Segoe UI" w:eastAsia="Times New Roman" w:hAnsi="Segoe UI" w:cs="Segoe UI"/>
                <w:b/>
                <w:bCs/>
                <w:color w:val="211F1F"/>
                <w:sz w:val="20"/>
                <w:szCs w:val="20"/>
              </w:rPr>
              <w:br/>
              <w:t>Degree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r>
            <w:proofErr w:type="spellStart"/>
            <w:r w:rsidRPr="00B05CE7">
              <w:rPr>
                <w:rFonts w:ascii="Segoe UI" w:eastAsia="Times New Roman" w:hAnsi="Segoe UI" w:cs="Segoe UI"/>
                <w:b/>
                <w:bCs/>
                <w:color w:val="211F1F"/>
                <w:sz w:val="20"/>
                <w:szCs w:val="20"/>
              </w:rPr>
              <w:t>Bachelors</w:t>
            </w:r>
            <w:proofErr w:type="spellEnd"/>
            <w:r w:rsidRPr="00B05CE7">
              <w:rPr>
                <w:rFonts w:ascii="Segoe UI" w:eastAsia="Times New Roman" w:hAnsi="Segoe UI" w:cs="Segoe UI"/>
                <w:b/>
                <w:bCs/>
                <w:color w:val="211F1F"/>
                <w:sz w:val="20"/>
                <w:szCs w:val="20"/>
              </w:rPr>
              <w:br/>
              <w:t>Degree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B05CE7" w:rsidRPr="00B05CE7" w:rsidRDefault="00B05CE7" w:rsidP="00B05CE7">
            <w:pPr>
              <w:spacing w:after="165" w:line="240" w:lineRule="auto"/>
              <w:jc w:val="center"/>
              <w:rPr>
                <w:rFonts w:ascii="Segoe UI" w:eastAsia="Times New Roman" w:hAnsi="Segoe UI" w:cs="Segoe UI"/>
                <w:b/>
                <w:bCs/>
                <w:color w:val="211F1F"/>
                <w:sz w:val="20"/>
                <w:szCs w:val="20"/>
              </w:rPr>
            </w:pPr>
            <w:r w:rsidRPr="00B05CE7">
              <w:rPr>
                <w:rFonts w:ascii="Segoe UI" w:eastAsia="Times New Roman" w:hAnsi="Segoe UI" w:cs="Segoe UI"/>
                <w:b/>
                <w:bCs/>
                <w:color w:val="211F1F"/>
                <w:sz w:val="20"/>
                <w:szCs w:val="20"/>
              </w:rPr>
              <w:t>Percent</w:t>
            </w:r>
            <w:r w:rsidRPr="00B05CE7">
              <w:rPr>
                <w:rFonts w:ascii="Segoe UI" w:eastAsia="Times New Roman" w:hAnsi="Segoe UI" w:cs="Segoe UI"/>
                <w:b/>
                <w:bCs/>
                <w:color w:val="211F1F"/>
                <w:sz w:val="20"/>
                <w:szCs w:val="20"/>
              </w:rPr>
              <w:br/>
              <w:t>Graduate or</w:t>
            </w:r>
            <w:r w:rsidRPr="00B05CE7">
              <w:rPr>
                <w:rFonts w:ascii="Segoe UI" w:eastAsia="Times New Roman" w:hAnsi="Segoe UI" w:cs="Segoe UI"/>
                <w:b/>
                <w:bCs/>
                <w:color w:val="211F1F"/>
                <w:sz w:val="20"/>
                <w:szCs w:val="20"/>
              </w:rPr>
              <w:br/>
              <w:t>Professional Degree</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19.59%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35.93%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20.88%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10.16%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9.63%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3.81%</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19.07%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34.3%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21.1%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18.89%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38.9%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9.6%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3.2%</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23.48%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36.2%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23.5%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6.4%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5.7%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4.6%</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10.98%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24.3%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7.5%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21.5%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16.1%</w:t>
            </w:r>
          </w:p>
        </w:tc>
      </w:tr>
      <w:tr w:rsidR="00B05CE7" w:rsidRPr="00B05CE7" w:rsidTr="00B05CE7">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12.69%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27.3%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20.8%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8.3%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19.1%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B05CE7" w:rsidRPr="00B05CE7" w:rsidRDefault="00B05CE7" w:rsidP="00B05CE7">
            <w:pPr>
              <w:spacing w:after="165" w:line="240" w:lineRule="auto"/>
              <w:jc w:val="right"/>
              <w:rPr>
                <w:rFonts w:ascii="Segoe UI" w:eastAsia="Times New Roman" w:hAnsi="Segoe UI" w:cs="Segoe UI"/>
                <w:color w:val="211F1F"/>
                <w:sz w:val="20"/>
                <w:szCs w:val="20"/>
              </w:rPr>
            </w:pPr>
            <w:r w:rsidRPr="00B05CE7">
              <w:rPr>
                <w:rFonts w:ascii="Segoe UI" w:eastAsia="Times New Roman" w:hAnsi="Segoe UI" w:cs="Segoe UI"/>
                <w:color w:val="211F1F"/>
                <w:sz w:val="20"/>
                <w:szCs w:val="20"/>
              </w:rPr>
              <w:t>11.8%</w:t>
            </w:r>
          </w:p>
        </w:tc>
      </w:tr>
    </w:tbl>
    <w:p w:rsidR="00B05CE7" w:rsidRDefault="00B05CE7" w:rsidP="00B05CE7">
      <w:pPr>
        <w:spacing w:after="0"/>
        <w:jc w:val="center"/>
        <w:rPr>
          <w:rFonts w:ascii="Times New Roman" w:hAnsi="Times New Roman" w:cs="Times New Roman"/>
          <w:sz w:val="24"/>
          <w:szCs w:val="24"/>
        </w:rPr>
      </w:pPr>
    </w:p>
    <w:p w:rsidR="006023A0" w:rsidRDefault="006023A0" w:rsidP="00B05CE7">
      <w:pPr>
        <w:spacing w:after="0"/>
        <w:jc w:val="center"/>
        <w:rPr>
          <w:rFonts w:ascii="Times New Roman" w:hAnsi="Times New Roman" w:cs="Times New Roman"/>
          <w:sz w:val="24"/>
          <w:szCs w:val="24"/>
        </w:rPr>
      </w:pPr>
      <w:r>
        <w:rPr>
          <w:noProof/>
        </w:rPr>
        <w:drawing>
          <wp:inline distT="0" distB="0" distL="0" distR="0" wp14:anchorId="5135512B" wp14:editId="70077E59">
            <wp:extent cx="6858000" cy="20453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045335"/>
                    </a:xfrm>
                    <a:prstGeom prst="rect">
                      <a:avLst/>
                    </a:prstGeom>
                  </pic:spPr>
                </pic:pic>
              </a:graphicData>
            </a:graphic>
          </wp:inline>
        </w:drawing>
      </w:r>
    </w:p>
    <w:p w:rsidR="009B449B" w:rsidRDefault="009B449B" w:rsidP="006023A0">
      <w:pPr>
        <w:spacing w:before="375" w:after="300" w:line="240" w:lineRule="auto"/>
        <w:outlineLvl w:val="3"/>
        <w:rPr>
          <w:rFonts w:ascii="inherit" w:eastAsia="Times New Roman" w:hAnsi="inherit" w:cs="Arial"/>
          <w:b/>
          <w:bCs/>
          <w:color w:val="333333"/>
          <w:sz w:val="28"/>
          <w:szCs w:val="28"/>
        </w:rPr>
      </w:pPr>
    </w:p>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Housing Age</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Total housing units, median year built and median age in 2017 for the report area are shown below. Housing units used in housing age include only those where the year built is known.</w:t>
      </w:r>
    </w:p>
    <w:tbl>
      <w:tblPr>
        <w:tblW w:w="5000" w:type="pct"/>
        <w:shd w:val="clear" w:color="auto" w:fill="FFFFFF"/>
        <w:tblCellMar>
          <w:left w:w="0" w:type="dxa"/>
          <w:right w:w="150" w:type="dxa"/>
        </w:tblCellMar>
        <w:tblLook w:val="04A0" w:firstRow="1" w:lastRow="0" w:firstColumn="1" w:lastColumn="0" w:noHBand="0" w:noVBand="1"/>
      </w:tblPr>
      <w:tblGrid>
        <w:gridCol w:w="2504"/>
        <w:gridCol w:w="2646"/>
        <w:gridCol w:w="2397"/>
        <w:gridCol w:w="3237"/>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Total Housing Units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Median Year Built</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Median Age (from 2017)</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29,447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No data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No data</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16,745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1978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36</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9,218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1973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41</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3,484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1972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42</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3,466,921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1981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33</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135,393,564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1977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37</w:t>
            </w:r>
          </w:p>
        </w:tc>
      </w:tr>
    </w:tbl>
    <w:p w:rsidR="006023A0" w:rsidRDefault="006023A0" w:rsidP="006023A0">
      <w:pPr>
        <w:tabs>
          <w:tab w:val="left" w:pos="3270"/>
        </w:tabs>
        <w:rPr>
          <w:rFonts w:ascii="Times New Roman" w:hAnsi="Times New Roman" w:cs="Times New Roman"/>
          <w:sz w:val="24"/>
          <w:szCs w:val="24"/>
        </w:rPr>
      </w:pPr>
    </w:p>
    <w:p w:rsidR="006023A0" w:rsidRDefault="006023A0" w:rsidP="006023A0">
      <w:pPr>
        <w:tabs>
          <w:tab w:val="left" w:pos="3270"/>
        </w:tabs>
        <w:jc w:val="center"/>
        <w:rPr>
          <w:rFonts w:ascii="Times New Roman" w:hAnsi="Times New Roman" w:cs="Times New Roman"/>
          <w:sz w:val="24"/>
          <w:szCs w:val="24"/>
        </w:rPr>
      </w:pPr>
      <w:r>
        <w:rPr>
          <w:noProof/>
        </w:rPr>
        <w:lastRenderedPageBreak/>
        <w:drawing>
          <wp:inline distT="0" distB="0" distL="0" distR="0" wp14:anchorId="67A01285" wp14:editId="2897426C">
            <wp:extent cx="1714500" cy="2047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500" cy="2047875"/>
                    </a:xfrm>
                    <a:prstGeom prst="rect">
                      <a:avLst/>
                    </a:prstGeom>
                  </pic:spPr>
                </pic:pic>
              </a:graphicData>
            </a:graphic>
          </wp:inline>
        </w:drawing>
      </w:r>
      <w:r>
        <w:rPr>
          <w:noProof/>
        </w:rPr>
        <w:drawing>
          <wp:inline distT="0" distB="0" distL="0" distR="0" wp14:anchorId="5E38EF10" wp14:editId="30ED9D90">
            <wp:extent cx="1714500" cy="2047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14500" cy="2047875"/>
                    </a:xfrm>
                    <a:prstGeom prst="rect">
                      <a:avLst/>
                    </a:prstGeom>
                  </pic:spPr>
                </pic:pic>
              </a:graphicData>
            </a:graphic>
          </wp:inline>
        </w:drawing>
      </w:r>
      <w:r>
        <w:rPr>
          <w:noProof/>
        </w:rPr>
        <w:drawing>
          <wp:inline distT="0" distB="0" distL="0" distR="0" wp14:anchorId="57BA950E" wp14:editId="3961E88C">
            <wp:extent cx="1714500" cy="2047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14500" cy="2047875"/>
                    </a:xfrm>
                    <a:prstGeom prst="rect">
                      <a:avLst/>
                    </a:prstGeom>
                  </pic:spPr>
                </pic:pic>
              </a:graphicData>
            </a:graphic>
          </wp:inline>
        </w:drawing>
      </w:r>
    </w:p>
    <w:p w:rsidR="006023A0" w:rsidRDefault="006023A0" w:rsidP="006023A0">
      <w:pPr>
        <w:tabs>
          <w:tab w:val="left" w:pos="3270"/>
        </w:tabs>
        <w:jc w:val="center"/>
        <w:rPr>
          <w:rFonts w:ascii="Times New Roman" w:hAnsi="Times New Roman" w:cs="Times New Roman"/>
          <w:sz w:val="24"/>
          <w:szCs w:val="24"/>
        </w:rPr>
      </w:pPr>
    </w:p>
    <w:p w:rsidR="006023A0" w:rsidRPr="006023A0" w:rsidRDefault="006023A0" w:rsidP="006023A0">
      <w:pPr>
        <w:spacing w:before="375" w:after="300" w:line="240" w:lineRule="auto"/>
        <w:outlineLvl w:val="3"/>
        <w:rPr>
          <w:rFonts w:ascii="Nunito" w:eastAsia="Times New Roman" w:hAnsi="Nunito" w:cs="Arial"/>
          <w:color w:val="333333"/>
          <w:sz w:val="20"/>
          <w:szCs w:val="20"/>
        </w:rPr>
      </w:pPr>
      <w:r w:rsidRPr="006023A0">
        <w:rPr>
          <w:rFonts w:ascii="inherit" w:eastAsia="Times New Roman" w:hAnsi="inherit" w:cs="Arial"/>
          <w:b/>
          <w:bCs/>
          <w:color w:val="333333"/>
          <w:sz w:val="28"/>
          <w:szCs w:val="28"/>
        </w:rPr>
        <w:t>Income Levels</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Two common measures of income are Median Household Income and Per Capita Income, based on U.S. Census Bureau estimates. Both measures are shown for the report area below. The average Per Capita income for the report area is $21,013.73, compared to a national average of $29,829.00.</w:t>
      </w:r>
    </w:p>
    <w:tbl>
      <w:tblPr>
        <w:tblW w:w="5000" w:type="pct"/>
        <w:shd w:val="clear" w:color="auto" w:fill="FFFFFF"/>
        <w:tblCellMar>
          <w:left w:w="0" w:type="dxa"/>
          <w:right w:w="150" w:type="dxa"/>
        </w:tblCellMar>
        <w:tblLook w:val="04A0" w:firstRow="1" w:lastRow="0" w:firstColumn="1" w:lastColumn="0" w:noHBand="0" w:noVBand="1"/>
      </w:tblPr>
      <w:tblGrid>
        <w:gridCol w:w="3190"/>
        <w:gridCol w:w="4479"/>
        <w:gridCol w:w="3115"/>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Median Household Income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Per Capita Income</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No data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$21,013.73</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$37,048.00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$21,484.00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$31,002.00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$20,190.00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$31,110.00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$20,796.00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$66,149.00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$34,967.00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$55,322.00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$29,829.00</w:t>
            </w:r>
          </w:p>
        </w:tc>
      </w:tr>
    </w:tbl>
    <w:p w:rsidR="006023A0" w:rsidRDefault="006023A0" w:rsidP="006023A0">
      <w:pPr>
        <w:tabs>
          <w:tab w:val="left" w:pos="3270"/>
        </w:tabs>
        <w:jc w:val="center"/>
        <w:rPr>
          <w:rFonts w:ascii="Times New Roman" w:hAnsi="Times New Roman" w:cs="Times New Roman"/>
          <w:sz w:val="24"/>
          <w:szCs w:val="24"/>
        </w:rPr>
      </w:pPr>
    </w:p>
    <w:p w:rsidR="00C368BD" w:rsidRDefault="00C368BD" w:rsidP="006023A0">
      <w:pPr>
        <w:tabs>
          <w:tab w:val="left" w:pos="3270"/>
        </w:tabs>
        <w:jc w:val="center"/>
        <w:rPr>
          <w:rFonts w:ascii="Times New Roman" w:hAnsi="Times New Roman" w:cs="Times New Roman"/>
          <w:sz w:val="24"/>
          <w:szCs w:val="24"/>
        </w:rPr>
      </w:pPr>
    </w:p>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Household Income</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Median annual household incomes in the report area for 2016 are shown in the table below. Since this reports a median amount, a "Report Area" value is not able to be calculated.</w:t>
      </w:r>
    </w:p>
    <w:tbl>
      <w:tblPr>
        <w:tblW w:w="5000" w:type="pct"/>
        <w:shd w:val="clear" w:color="auto" w:fill="FFFFFF"/>
        <w:tblCellMar>
          <w:left w:w="0" w:type="dxa"/>
          <w:right w:w="150" w:type="dxa"/>
        </w:tblCellMar>
        <w:tblLook w:val="04A0" w:firstRow="1" w:lastRow="0" w:firstColumn="1" w:lastColumn="0" w:noHBand="0" w:noVBand="1"/>
      </w:tblPr>
      <w:tblGrid>
        <w:gridCol w:w="3047"/>
        <w:gridCol w:w="3460"/>
        <w:gridCol w:w="4277"/>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Estimated Population</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Median Household Income</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29,733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$40,390.00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lastRenderedPageBreak/>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15,180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$36,113.00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6,858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$35,221.00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8,310,301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$68,127.00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318,558,162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$57,617.00</w:t>
            </w:r>
          </w:p>
        </w:tc>
      </w:tr>
    </w:tbl>
    <w:p w:rsidR="006023A0" w:rsidRDefault="006023A0" w:rsidP="006023A0">
      <w:pPr>
        <w:tabs>
          <w:tab w:val="left" w:pos="3270"/>
        </w:tabs>
        <w:jc w:val="center"/>
        <w:rPr>
          <w:rFonts w:ascii="Times New Roman" w:hAnsi="Times New Roman" w:cs="Times New Roman"/>
          <w:sz w:val="24"/>
          <w:szCs w:val="24"/>
        </w:rPr>
      </w:pPr>
    </w:p>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Free and Reduced Lunch Program</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 xml:space="preserve">The following report shows that 4,142 students (or 59.38 percent) were eligible for free or </w:t>
      </w:r>
      <w:proofErr w:type="gramStart"/>
      <w:r w:rsidRPr="006023A0">
        <w:rPr>
          <w:rFonts w:ascii="Nunito" w:eastAsia="Times New Roman" w:hAnsi="Nunito" w:cs="Arial"/>
          <w:color w:val="333333"/>
          <w:sz w:val="20"/>
          <w:szCs w:val="20"/>
        </w:rPr>
        <w:t>reduced price</w:t>
      </w:r>
      <w:proofErr w:type="gramEnd"/>
      <w:r w:rsidRPr="006023A0">
        <w:rPr>
          <w:rFonts w:ascii="Nunito" w:eastAsia="Times New Roman" w:hAnsi="Nunito" w:cs="Arial"/>
          <w:color w:val="333333"/>
          <w:sz w:val="20"/>
          <w:szCs w:val="20"/>
        </w:rPr>
        <w:t xml:space="preserve"> lunches during the 2013 - 2014 school year, which is more than the national average of 52.61%.</w:t>
      </w:r>
    </w:p>
    <w:tbl>
      <w:tblPr>
        <w:tblW w:w="5000" w:type="pct"/>
        <w:shd w:val="clear" w:color="auto" w:fill="FFFFFF"/>
        <w:tblCellMar>
          <w:left w:w="0" w:type="dxa"/>
          <w:right w:w="150" w:type="dxa"/>
        </w:tblCellMar>
        <w:tblLook w:val="04A0" w:firstRow="1" w:lastRow="0" w:firstColumn="1" w:lastColumn="0" w:noHBand="0" w:noVBand="1"/>
      </w:tblPr>
      <w:tblGrid>
        <w:gridCol w:w="1776"/>
        <w:gridCol w:w="1462"/>
        <w:gridCol w:w="3799"/>
        <w:gridCol w:w="3747"/>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Total Students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Number Free/Reduced Price Lunch Eligible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Percent Free/Reduced Price Lunch Eligible</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6,976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4,142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59.38%</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3,902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2,186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56.02%</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1,684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1,060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62.95%</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1,390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896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64.46%</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1,283,548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523,972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41.22%</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50,611,787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25,893,504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52.61%</w:t>
            </w:r>
          </w:p>
        </w:tc>
      </w:tr>
    </w:tbl>
    <w:p w:rsidR="006023A0" w:rsidRDefault="006023A0" w:rsidP="006023A0">
      <w:pPr>
        <w:tabs>
          <w:tab w:val="left" w:pos="3270"/>
        </w:tabs>
        <w:rPr>
          <w:rFonts w:ascii="Times New Roman" w:hAnsi="Times New Roman" w:cs="Times New Roman"/>
          <w:sz w:val="24"/>
          <w:szCs w:val="24"/>
        </w:rPr>
      </w:pPr>
    </w:p>
    <w:p w:rsidR="00C368BD" w:rsidRDefault="00C368BD" w:rsidP="006023A0">
      <w:pPr>
        <w:tabs>
          <w:tab w:val="left" w:pos="3270"/>
        </w:tabs>
        <w:rPr>
          <w:rFonts w:ascii="Times New Roman" w:hAnsi="Times New Roman" w:cs="Times New Roman"/>
          <w:sz w:val="24"/>
          <w:szCs w:val="24"/>
        </w:rPr>
      </w:pPr>
    </w:p>
    <w:p w:rsidR="00C368BD" w:rsidRDefault="00C368BD" w:rsidP="006023A0">
      <w:pPr>
        <w:tabs>
          <w:tab w:val="left" w:pos="3270"/>
        </w:tabs>
        <w:rPr>
          <w:rFonts w:ascii="Times New Roman" w:hAnsi="Times New Roman" w:cs="Times New Roman"/>
          <w:sz w:val="24"/>
          <w:szCs w:val="24"/>
        </w:rPr>
      </w:pPr>
    </w:p>
    <w:p w:rsidR="00C368BD" w:rsidRDefault="00C368BD" w:rsidP="006023A0">
      <w:pPr>
        <w:tabs>
          <w:tab w:val="left" w:pos="3270"/>
        </w:tabs>
        <w:rPr>
          <w:rFonts w:ascii="Times New Roman" w:hAnsi="Times New Roman" w:cs="Times New Roman"/>
          <w:sz w:val="24"/>
          <w:szCs w:val="24"/>
        </w:rPr>
      </w:pPr>
    </w:p>
    <w:p w:rsidR="00C368BD" w:rsidRDefault="00C368BD" w:rsidP="006023A0">
      <w:pPr>
        <w:tabs>
          <w:tab w:val="left" w:pos="3270"/>
        </w:tabs>
        <w:rPr>
          <w:rFonts w:ascii="Times New Roman" w:hAnsi="Times New Roman" w:cs="Times New Roman"/>
          <w:sz w:val="24"/>
          <w:szCs w:val="24"/>
        </w:rPr>
      </w:pPr>
    </w:p>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Households Receiving SNAP by Poverty Status (ACS)</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The below table shows that according to the American Community Survey (ACS), 3,014 households (or 13.7%) received SNAP payments during 2017. During this same period there were 2,374 households with income levels below the poverty level that were not receiving SNAP payments.</w:t>
      </w:r>
    </w:p>
    <w:tbl>
      <w:tblPr>
        <w:tblW w:w="5000" w:type="pct"/>
        <w:shd w:val="clear" w:color="auto" w:fill="FFFFFF"/>
        <w:tblCellMar>
          <w:left w:w="0" w:type="dxa"/>
          <w:right w:w="150" w:type="dxa"/>
        </w:tblCellMar>
        <w:tblLook w:val="04A0" w:firstRow="1" w:lastRow="0" w:firstColumn="1" w:lastColumn="0" w:noHBand="0" w:noVBand="1"/>
      </w:tblPr>
      <w:tblGrid>
        <w:gridCol w:w="890"/>
        <w:gridCol w:w="1236"/>
        <w:gridCol w:w="1236"/>
        <w:gridCol w:w="1237"/>
        <w:gridCol w:w="1237"/>
        <w:gridCol w:w="1237"/>
        <w:gridCol w:w="1237"/>
        <w:gridCol w:w="1237"/>
        <w:gridCol w:w="1237"/>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lastRenderedPageBreak/>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Percent</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Income Below</w:t>
            </w:r>
            <w:r w:rsidRPr="006023A0">
              <w:rPr>
                <w:rFonts w:ascii="Segoe UI" w:eastAsia="Times New Roman" w:hAnsi="Segoe UI" w:cs="Segoe UI"/>
                <w:b/>
                <w:bCs/>
                <w:color w:val="211F1F"/>
                <w:sz w:val="20"/>
                <w:szCs w:val="20"/>
              </w:rPr>
              <w:br/>
              <w:t>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Income Above</w:t>
            </w:r>
            <w:r w:rsidRPr="006023A0">
              <w:rPr>
                <w:rFonts w:ascii="Segoe UI" w:eastAsia="Times New Roman" w:hAnsi="Segoe UI" w:cs="Segoe UI"/>
                <w:b/>
                <w:bCs/>
                <w:color w:val="211F1F"/>
                <w:sz w:val="20"/>
                <w:szCs w:val="20"/>
              </w:rPr>
              <w:br/>
              <w:t>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 Not</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Total</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 Not</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Percent</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 Not</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Income Below</w:t>
            </w:r>
            <w:r w:rsidRPr="006023A0">
              <w:rPr>
                <w:rFonts w:ascii="Segoe UI" w:eastAsia="Times New Roman" w:hAnsi="Segoe UI" w:cs="Segoe UI"/>
                <w:b/>
                <w:bCs/>
                <w:color w:val="211F1F"/>
                <w:sz w:val="20"/>
                <w:szCs w:val="20"/>
              </w:rPr>
              <w:br/>
              <w:t>Poverty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Households Not</w:t>
            </w:r>
            <w:r w:rsidRPr="006023A0">
              <w:rPr>
                <w:rFonts w:ascii="Segoe UI" w:eastAsia="Times New Roman" w:hAnsi="Segoe UI" w:cs="Segoe UI"/>
                <w:b/>
                <w:bCs/>
                <w:color w:val="211F1F"/>
                <w:sz w:val="20"/>
                <w:szCs w:val="20"/>
              </w:rPr>
              <w:br/>
              <w:t>Receiving SNAP</w:t>
            </w:r>
            <w:r w:rsidRPr="006023A0">
              <w:rPr>
                <w:rFonts w:ascii="Segoe UI" w:eastAsia="Times New Roman" w:hAnsi="Segoe UI" w:cs="Segoe UI"/>
                <w:b/>
                <w:bCs/>
                <w:color w:val="211F1F"/>
                <w:sz w:val="20"/>
                <w:szCs w:val="20"/>
              </w:rPr>
              <w:br/>
              <w:t>Income Above</w:t>
            </w:r>
            <w:r w:rsidRPr="006023A0">
              <w:rPr>
                <w:rFonts w:ascii="Segoe UI" w:eastAsia="Times New Roman" w:hAnsi="Segoe UI" w:cs="Segoe UI"/>
                <w:b/>
                <w:bCs/>
                <w:color w:val="211F1F"/>
                <w:sz w:val="20"/>
                <w:szCs w:val="20"/>
              </w:rPr>
              <w:br/>
              <w:t>Poverty</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3,014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1,736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1,278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18,993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86.3%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2,374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16,619</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1,512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12.08%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710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802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11,005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87.92%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1,322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9,683</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938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14.1%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620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318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5,715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85.9%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798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4,917</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564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19.88%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406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158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2,273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80.12%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254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2,019</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282,296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137,795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144,501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2,823,340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90.91%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196,205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2,627,135</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15,029,498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12.65%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7,420,946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7,608,552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103,796,423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87.35%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8,969,163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94,827,260</w:t>
            </w:r>
          </w:p>
        </w:tc>
      </w:tr>
    </w:tbl>
    <w:p w:rsidR="006023A0" w:rsidRDefault="006023A0" w:rsidP="006023A0">
      <w:pPr>
        <w:tabs>
          <w:tab w:val="left" w:pos="3270"/>
        </w:tabs>
        <w:rPr>
          <w:rFonts w:ascii="Times New Roman" w:hAnsi="Times New Roman" w:cs="Times New Roman"/>
          <w:sz w:val="24"/>
          <w:szCs w:val="24"/>
        </w:rPr>
      </w:pPr>
    </w:p>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Federally Qualified Health Centers</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Federally Qualified Health Centers in this selected area.</w:t>
      </w:r>
    </w:p>
    <w:tbl>
      <w:tblPr>
        <w:tblW w:w="5000" w:type="pct"/>
        <w:shd w:val="clear" w:color="auto" w:fill="FFFFFF"/>
        <w:tblCellMar>
          <w:left w:w="0" w:type="dxa"/>
          <w:right w:w="150" w:type="dxa"/>
        </w:tblCellMar>
        <w:tblLook w:val="04A0" w:firstRow="1" w:lastRow="0" w:firstColumn="1" w:lastColumn="0" w:noHBand="0" w:noVBand="1"/>
      </w:tblPr>
      <w:tblGrid>
        <w:gridCol w:w="1481"/>
        <w:gridCol w:w="1688"/>
        <w:gridCol w:w="2681"/>
        <w:gridCol w:w="2227"/>
        <w:gridCol w:w="1305"/>
        <w:gridCol w:w="1402"/>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County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Provider Number</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FQHC Name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Address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City</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Phone</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PN: 491827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TRI-AREA HEALTH CLINIC</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14558 DANVILLE PIKE</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LAUREL FORK</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(703) 398-2292</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PN: 491851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TROUTDALE MEDICAL CENTER</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67 HIGH COUNTRY LANE</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TROUT DALE</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(276) 677-4187</w:t>
            </w:r>
          </w:p>
        </w:tc>
      </w:tr>
    </w:tbl>
    <w:p w:rsidR="006023A0" w:rsidRDefault="006023A0" w:rsidP="006023A0">
      <w:pPr>
        <w:tabs>
          <w:tab w:val="left" w:pos="3270"/>
        </w:tabs>
        <w:rPr>
          <w:rFonts w:ascii="Times New Roman" w:hAnsi="Times New Roman" w:cs="Times New Roman"/>
          <w:sz w:val="24"/>
          <w:szCs w:val="24"/>
        </w:rPr>
      </w:pPr>
    </w:p>
    <w:p w:rsidR="006023A0" w:rsidRDefault="006023A0" w:rsidP="006023A0">
      <w:pPr>
        <w:tabs>
          <w:tab w:val="left" w:pos="3270"/>
        </w:tabs>
        <w:rPr>
          <w:rFonts w:ascii="Times New Roman" w:hAnsi="Times New Roman" w:cs="Times New Roman"/>
          <w:sz w:val="24"/>
          <w:szCs w:val="24"/>
        </w:rPr>
      </w:pPr>
    </w:p>
    <w:p w:rsidR="00C368BD" w:rsidRDefault="00C368BD" w:rsidP="00C368BD">
      <w:pPr>
        <w:spacing w:after="0"/>
        <w:rPr>
          <w:rFonts w:ascii="Times New Roman" w:hAnsi="Times New Roman" w:cs="Times New Roman"/>
          <w:sz w:val="24"/>
          <w:szCs w:val="24"/>
        </w:rPr>
      </w:pPr>
      <w:r>
        <w:rPr>
          <w:rFonts w:ascii="Times New Roman" w:hAnsi="Times New Roman" w:cs="Times New Roman"/>
          <w:sz w:val="24"/>
          <w:szCs w:val="24"/>
        </w:rPr>
        <w:lastRenderedPageBreak/>
        <w:t>The following data indicates the number of children with disabilities</w:t>
      </w:r>
      <w:r w:rsidR="00C54621">
        <w:rPr>
          <w:rFonts w:ascii="Times New Roman" w:hAnsi="Times New Roman" w:cs="Times New Roman"/>
          <w:sz w:val="24"/>
          <w:szCs w:val="24"/>
        </w:rPr>
        <w:t xml:space="preserve"> </w:t>
      </w:r>
      <w:r>
        <w:rPr>
          <w:rFonts w:ascii="Times New Roman" w:hAnsi="Times New Roman" w:cs="Times New Roman"/>
          <w:sz w:val="24"/>
          <w:szCs w:val="24"/>
        </w:rPr>
        <w:t>being served in the Counties of Carroll and Grayson and the City of Galax</w:t>
      </w:r>
      <w:r w:rsidR="00C54621">
        <w:rPr>
          <w:rFonts w:ascii="Times New Roman" w:hAnsi="Times New Roman" w:cs="Times New Roman"/>
          <w:sz w:val="24"/>
          <w:szCs w:val="24"/>
        </w:rPr>
        <w:t xml:space="preserve"> for 2018-2019</w:t>
      </w:r>
      <w:r>
        <w:rPr>
          <w:rFonts w:ascii="Times New Roman" w:hAnsi="Times New Roman" w:cs="Times New Roman"/>
          <w:sz w:val="24"/>
          <w:szCs w:val="24"/>
        </w:rPr>
        <w:t>:</w:t>
      </w:r>
    </w:p>
    <w:p w:rsidR="00C368BD" w:rsidRDefault="00C368BD" w:rsidP="00C368BD">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29"/>
        <w:gridCol w:w="1746"/>
        <w:gridCol w:w="1922"/>
        <w:gridCol w:w="1400"/>
        <w:gridCol w:w="1455"/>
        <w:gridCol w:w="1328"/>
        <w:gridCol w:w="1510"/>
      </w:tblGrid>
      <w:tr w:rsidR="00C54621" w:rsidTr="00C54621">
        <w:tc>
          <w:tcPr>
            <w:tcW w:w="1488"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Agency</w:t>
            </w:r>
          </w:p>
        </w:tc>
        <w:tc>
          <w:tcPr>
            <w:tcW w:w="1755"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Developmental Delays</w:t>
            </w:r>
          </w:p>
        </w:tc>
        <w:tc>
          <w:tcPr>
            <w:tcW w:w="1922"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Speech/Language</w:t>
            </w:r>
          </w:p>
        </w:tc>
        <w:tc>
          <w:tcPr>
            <w:tcW w:w="1472"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Autism</w:t>
            </w:r>
          </w:p>
        </w:tc>
        <w:tc>
          <w:tcPr>
            <w:tcW w:w="1517"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Multiple</w:t>
            </w:r>
          </w:p>
        </w:tc>
        <w:tc>
          <w:tcPr>
            <w:tcW w:w="1413"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Other</w:t>
            </w:r>
          </w:p>
        </w:tc>
        <w:tc>
          <w:tcPr>
            <w:tcW w:w="1223" w:type="dxa"/>
          </w:tcPr>
          <w:p w:rsidR="00C54621" w:rsidRDefault="00C54621" w:rsidP="00C54621">
            <w:pPr>
              <w:jc w:val="center"/>
              <w:rPr>
                <w:rFonts w:ascii="Times New Roman" w:hAnsi="Times New Roman" w:cs="Times New Roman"/>
                <w:sz w:val="24"/>
                <w:szCs w:val="24"/>
              </w:rPr>
            </w:pPr>
            <w:r>
              <w:rPr>
                <w:rFonts w:ascii="Times New Roman" w:hAnsi="Times New Roman" w:cs="Times New Roman"/>
                <w:sz w:val="24"/>
                <w:szCs w:val="24"/>
              </w:rPr>
              <w:t>Total Served/Notes</w:t>
            </w:r>
          </w:p>
        </w:tc>
      </w:tr>
      <w:tr w:rsidR="00C54621" w:rsidTr="00C54621">
        <w:tc>
          <w:tcPr>
            <w:tcW w:w="1488"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Mt. Rogers CSB</w:t>
            </w:r>
          </w:p>
        </w:tc>
        <w:tc>
          <w:tcPr>
            <w:tcW w:w="1755" w:type="dxa"/>
          </w:tcPr>
          <w:p w:rsidR="00C54621" w:rsidRDefault="00C54621" w:rsidP="00C368BD">
            <w:pPr>
              <w:rPr>
                <w:rFonts w:ascii="Times New Roman" w:hAnsi="Times New Roman" w:cs="Times New Roman"/>
                <w:sz w:val="24"/>
                <w:szCs w:val="24"/>
              </w:rPr>
            </w:pPr>
          </w:p>
        </w:tc>
        <w:tc>
          <w:tcPr>
            <w:tcW w:w="1922"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38</w:t>
            </w:r>
          </w:p>
        </w:tc>
        <w:tc>
          <w:tcPr>
            <w:tcW w:w="1472" w:type="dxa"/>
          </w:tcPr>
          <w:p w:rsidR="00C54621" w:rsidRDefault="00C54621" w:rsidP="00C368BD">
            <w:pPr>
              <w:rPr>
                <w:rFonts w:ascii="Times New Roman" w:hAnsi="Times New Roman" w:cs="Times New Roman"/>
                <w:sz w:val="24"/>
                <w:szCs w:val="24"/>
              </w:rPr>
            </w:pPr>
          </w:p>
        </w:tc>
        <w:tc>
          <w:tcPr>
            <w:tcW w:w="1517" w:type="dxa"/>
          </w:tcPr>
          <w:p w:rsidR="00C54621" w:rsidRDefault="00C54621" w:rsidP="00C368BD">
            <w:pPr>
              <w:rPr>
                <w:rFonts w:ascii="Times New Roman" w:hAnsi="Times New Roman" w:cs="Times New Roman"/>
                <w:sz w:val="24"/>
                <w:szCs w:val="24"/>
              </w:rPr>
            </w:pPr>
          </w:p>
        </w:tc>
        <w:tc>
          <w:tcPr>
            <w:tcW w:w="1413"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14</w:t>
            </w:r>
          </w:p>
        </w:tc>
        <w:tc>
          <w:tcPr>
            <w:tcW w:w="1223"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 xml:space="preserve">143 </w:t>
            </w:r>
            <w:proofErr w:type="gramStart"/>
            <w:r>
              <w:rPr>
                <w:rFonts w:ascii="Times New Roman" w:hAnsi="Times New Roman" w:cs="Times New Roman"/>
                <w:sz w:val="24"/>
                <w:szCs w:val="24"/>
              </w:rPr>
              <w:t>total</w:t>
            </w:r>
            <w:proofErr w:type="gramEnd"/>
            <w:r>
              <w:rPr>
                <w:rFonts w:ascii="Times New Roman" w:hAnsi="Times New Roman" w:cs="Times New Roman"/>
                <w:sz w:val="24"/>
                <w:szCs w:val="24"/>
              </w:rPr>
              <w:t xml:space="preserve"> served, 52 ages 2-3</w:t>
            </w:r>
          </w:p>
        </w:tc>
      </w:tr>
      <w:tr w:rsidR="00C54621" w:rsidTr="00C54621">
        <w:tc>
          <w:tcPr>
            <w:tcW w:w="1488"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School Districts</w:t>
            </w:r>
          </w:p>
        </w:tc>
        <w:tc>
          <w:tcPr>
            <w:tcW w:w="1755"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35</w:t>
            </w:r>
          </w:p>
        </w:tc>
        <w:tc>
          <w:tcPr>
            <w:tcW w:w="1922" w:type="dxa"/>
          </w:tcPr>
          <w:p w:rsidR="00C54621" w:rsidRDefault="00017614" w:rsidP="00C368BD">
            <w:pPr>
              <w:rPr>
                <w:rFonts w:ascii="Times New Roman" w:hAnsi="Times New Roman" w:cs="Times New Roman"/>
                <w:sz w:val="24"/>
                <w:szCs w:val="24"/>
              </w:rPr>
            </w:pPr>
            <w:r>
              <w:rPr>
                <w:rFonts w:ascii="Times New Roman" w:hAnsi="Times New Roman" w:cs="Times New Roman"/>
                <w:sz w:val="24"/>
                <w:szCs w:val="24"/>
              </w:rPr>
              <w:t>37</w:t>
            </w:r>
          </w:p>
        </w:tc>
        <w:tc>
          <w:tcPr>
            <w:tcW w:w="1472"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3</w:t>
            </w:r>
          </w:p>
        </w:tc>
        <w:tc>
          <w:tcPr>
            <w:tcW w:w="1517" w:type="dxa"/>
          </w:tcPr>
          <w:p w:rsidR="00C54621" w:rsidRDefault="00C54621" w:rsidP="00C368BD">
            <w:pPr>
              <w:rPr>
                <w:rFonts w:ascii="Times New Roman" w:hAnsi="Times New Roman" w:cs="Times New Roman"/>
                <w:sz w:val="24"/>
                <w:szCs w:val="24"/>
              </w:rPr>
            </w:pPr>
          </w:p>
        </w:tc>
        <w:tc>
          <w:tcPr>
            <w:tcW w:w="1413" w:type="dxa"/>
          </w:tcPr>
          <w:p w:rsidR="00C54621" w:rsidRDefault="006F6517" w:rsidP="00C368BD">
            <w:pPr>
              <w:rPr>
                <w:rFonts w:ascii="Times New Roman" w:hAnsi="Times New Roman" w:cs="Times New Roman"/>
                <w:sz w:val="24"/>
                <w:szCs w:val="24"/>
              </w:rPr>
            </w:pPr>
            <w:r>
              <w:rPr>
                <w:rFonts w:ascii="Times New Roman" w:hAnsi="Times New Roman" w:cs="Times New Roman"/>
                <w:sz w:val="24"/>
                <w:szCs w:val="24"/>
              </w:rPr>
              <w:t>2</w:t>
            </w:r>
          </w:p>
        </w:tc>
        <w:tc>
          <w:tcPr>
            <w:tcW w:w="1223" w:type="dxa"/>
          </w:tcPr>
          <w:p w:rsidR="00C54621" w:rsidRDefault="00C54621" w:rsidP="00C368BD">
            <w:pPr>
              <w:rPr>
                <w:rFonts w:ascii="Times New Roman" w:hAnsi="Times New Roman" w:cs="Times New Roman"/>
                <w:sz w:val="24"/>
                <w:szCs w:val="24"/>
              </w:rPr>
            </w:pPr>
            <w:r>
              <w:rPr>
                <w:rFonts w:ascii="Times New Roman" w:hAnsi="Times New Roman" w:cs="Times New Roman"/>
                <w:sz w:val="24"/>
                <w:szCs w:val="24"/>
              </w:rPr>
              <w:t>75</w:t>
            </w:r>
          </w:p>
        </w:tc>
      </w:tr>
    </w:tbl>
    <w:p w:rsidR="00C368BD" w:rsidRDefault="00C368BD" w:rsidP="00C368BD">
      <w:pPr>
        <w:spacing w:after="0"/>
        <w:rPr>
          <w:rFonts w:ascii="Times New Roman" w:hAnsi="Times New Roman" w:cs="Times New Roman"/>
          <w:sz w:val="24"/>
          <w:szCs w:val="24"/>
        </w:rPr>
      </w:pPr>
    </w:p>
    <w:p w:rsidR="00C368BD" w:rsidRDefault="00C368BD" w:rsidP="00C368BD">
      <w:pPr>
        <w:spacing w:after="0"/>
        <w:rPr>
          <w:rFonts w:ascii="Times New Roman" w:hAnsi="Times New Roman" w:cs="Times New Roman"/>
          <w:sz w:val="24"/>
          <w:szCs w:val="24"/>
        </w:rPr>
      </w:pPr>
      <w:r>
        <w:rPr>
          <w:rFonts w:ascii="Times New Roman" w:hAnsi="Times New Roman" w:cs="Times New Roman"/>
          <w:sz w:val="24"/>
          <w:szCs w:val="24"/>
        </w:rPr>
        <w:t>Head Start (HS) and Early Head Start (EHS) also seeks to serve children with disabilities. The following are statistics for the number of children with disabilities served in 2017-2018:</w:t>
      </w:r>
    </w:p>
    <w:p w:rsidR="00C368BD" w:rsidRDefault="00C368BD" w:rsidP="00C368BD">
      <w:pPr>
        <w:pStyle w:val="ListParagraph"/>
        <w:numPr>
          <w:ilvl w:val="0"/>
          <w:numId w:val="24"/>
        </w:numPr>
        <w:spacing w:after="0"/>
        <w:rPr>
          <w:rFonts w:ascii="Times New Roman" w:hAnsi="Times New Roman" w:cs="Times New Roman"/>
          <w:sz w:val="24"/>
          <w:szCs w:val="24"/>
        </w:rPr>
      </w:pPr>
      <w:r w:rsidRPr="00767E31">
        <w:rPr>
          <w:rFonts w:ascii="Times New Roman" w:hAnsi="Times New Roman" w:cs="Times New Roman"/>
          <w:sz w:val="24"/>
          <w:szCs w:val="24"/>
        </w:rPr>
        <w:t xml:space="preserve">EHS </w:t>
      </w:r>
    </w:p>
    <w:p w:rsidR="00C368BD" w:rsidRPr="00767E31" w:rsidRDefault="00C368BD" w:rsidP="00C368BD">
      <w:pPr>
        <w:pStyle w:val="ListParagraph"/>
        <w:spacing w:after="0"/>
        <w:rPr>
          <w:rFonts w:ascii="Times New Roman" w:hAnsi="Times New Roman" w:cs="Times New Roman"/>
          <w:sz w:val="24"/>
          <w:szCs w:val="24"/>
        </w:rPr>
      </w:pPr>
      <w:r w:rsidRPr="00767E31">
        <w:rPr>
          <w:rFonts w:ascii="Times New Roman" w:hAnsi="Times New Roman" w:cs="Times New Roman"/>
          <w:sz w:val="24"/>
          <w:szCs w:val="24"/>
        </w:rPr>
        <w:t>12 With Speech/Language impairment, 6 Developmental Delay, 1 Unspecified, 4 Multiple Disabilities and 7 with open concerns</w:t>
      </w:r>
    </w:p>
    <w:p w:rsidR="00C368BD" w:rsidRDefault="00C368BD" w:rsidP="00C368BD">
      <w:pPr>
        <w:pStyle w:val="ListParagraph"/>
        <w:numPr>
          <w:ilvl w:val="0"/>
          <w:numId w:val="24"/>
        </w:numPr>
        <w:spacing w:after="0"/>
        <w:rPr>
          <w:rFonts w:ascii="Times New Roman" w:hAnsi="Times New Roman" w:cs="Times New Roman"/>
          <w:sz w:val="24"/>
          <w:szCs w:val="24"/>
        </w:rPr>
      </w:pPr>
      <w:r w:rsidRPr="00767E31">
        <w:rPr>
          <w:rFonts w:ascii="Times New Roman" w:hAnsi="Times New Roman" w:cs="Times New Roman"/>
          <w:sz w:val="24"/>
          <w:szCs w:val="24"/>
        </w:rPr>
        <w:t xml:space="preserve">HS </w:t>
      </w:r>
    </w:p>
    <w:p w:rsidR="00C368BD" w:rsidRPr="00767E31" w:rsidRDefault="00C368BD" w:rsidP="00C368BD">
      <w:pPr>
        <w:pStyle w:val="ListParagraph"/>
        <w:spacing w:after="0"/>
        <w:rPr>
          <w:rFonts w:ascii="Times New Roman" w:hAnsi="Times New Roman" w:cs="Times New Roman"/>
          <w:sz w:val="24"/>
          <w:szCs w:val="24"/>
        </w:rPr>
      </w:pPr>
      <w:r w:rsidRPr="00767E31">
        <w:rPr>
          <w:rFonts w:ascii="Times New Roman" w:hAnsi="Times New Roman" w:cs="Times New Roman"/>
          <w:sz w:val="24"/>
          <w:szCs w:val="24"/>
        </w:rPr>
        <w:t>20 With Speech/Language impairment, 2 Developmental Delay, 13 Multiple Disabilities and 1 open Concern.</w:t>
      </w:r>
    </w:p>
    <w:p w:rsidR="00C368BD" w:rsidRPr="00767E31" w:rsidRDefault="00C368BD" w:rsidP="00C368BD">
      <w:pPr>
        <w:spacing w:after="0"/>
        <w:rPr>
          <w:rFonts w:ascii="Times New Roman" w:hAnsi="Times New Roman" w:cs="Times New Roman"/>
          <w:sz w:val="24"/>
          <w:szCs w:val="24"/>
        </w:rPr>
      </w:pPr>
      <w:r w:rsidRPr="00767E31">
        <w:rPr>
          <w:rFonts w:ascii="Times New Roman" w:hAnsi="Times New Roman" w:cs="Times New Roman"/>
          <w:sz w:val="24"/>
          <w:szCs w:val="24"/>
        </w:rPr>
        <w:t xml:space="preserve">Services were provided by LEA </w:t>
      </w:r>
      <w:proofErr w:type="gramStart"/>
      <w:r w:rsidRPr="00767E31">
        <w:rPr>
          <w:rFonts w:ascii="Times New Roman" w:hAnsi="Times New Roman" w:cs="Times New Roman"/>
          <w:sz w:val="24"/>
          <w:szCs w:val="24"/>
        </w:rPr>
        <w:t>Or</w:t>
      </w:r>
      <w:proofErr w:type="gramEnd"/>
      <w:r w:rsidRPr="00767E31">
        <w:rPr>
          <w:rFonts w:ascii="Times New Roman" w:hAnsi="Times New Roman" w:cs="Times New Roman"/>
          <w:sz w:val="24"/>
          <w:szCs w:val="24"/>
        </w:rPr>
        <w:t xml:space="preserve"> Part C Agencies- Galax City Schools, Carroll County Schools, Mt. Rogers Infant &amp; Toddler and Grayson County Schools</w:t>
      </w:r>
      <w:r>
        <w:rPr>
          <w:rFonts w:ascii="Times New Roman" w:hAnsi="Times New Roman" w:cs="Times New Roman"/>
          <w:sz w:val="24"/>
          <w:szCs w:val="24"/>
        </w:rPr>
        <w:t>.</w:t>
      </w:r>
    </w:p>
    <w:p w:rsidR="006023A0" w:rsidRPr="006023A0" w:rsidRDefault="006023A0" w:rsidP="006023A0">
      <w:pPr>
        <w:spacing w:before="375" w:after="300" w:line="240" w:lineRule="auto"/>
        <w:outlineLvl w:val="3"/>
        <w:rPr>
          <w:rFonts w:ascii="Nunito" w:eastAsia="Times New Roman" w:hAnsi="Nunito" w:cs="Arial"/>
          <w:color w:val="333333"/>
          <w:sz w:val="20"/>
          <w:szCs w:val="20"/>
        </w:rPr>
      </w:pPr>
      <w:r w:rsidRPr="006023A0">
        <w:rPr>
          <w:rFonts w:ascii="inherit" w:eastAsia="Times New Roman" w:hAnsi="inherit" w:cs="Arial"/>
          <w:b/>
          <w:bCs/>
          <w:color w:val="333333"/>
          <w:sz w:val="28"/>
          <w:szCs w:val="28"/>
        </w:rPr>
        <w:t>Medicare and Medicaid Providers</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 xml:space="preserve">Total institutional Medicare and Medicaid providers, including hospitals, nursing facilities, </w:t>
      </w:r>
      <w:proofErr w:type="gramStart"/>
      <w:r w:rsidRPr="006023A0">
        <w:rPr>
          <w:rFonts w:ascii="Nunito" w:eastAsia="Times New Roman" w:hAnsi="Nunito" w:cs="Arial"/>
          <w:color w:val="333333"/>
          <w:sz w:val="20"/>
          <w:szCs w:val="20"/>
        </w:rPr>
        <w:t>Federally</w:t>
      </w:r>
      <w:proofErr w:type="gramEnd"/>
      <w:r w:rsidRPr="006023A0">
        <w:rPr>
          <w:rFonts w:ascii="Nunito" w:eastAsia="Times New Roman" w:hAnsi="Nunito" w:cs="Arial"/>
          <w:color w:val="333333"/>
          <w:sz w:val="20"/>
          <w:szCs w:val="20"/>
        </w:rPr>
        <w:t xml:space="preserve"> qualified health centers, rural health clinics and community mental health centers for the report area are shown. According to the U.S. Department of Health and Human Services, there were 18 active Medicare and Medicaid institutional service providers in the report area in the first quarter of 2018.</w:t>
      </w:r>
    </w:p>
    <w:tbl>
      <w:tblPr>
        <w:tblW w:w="5000" w:type="pct"/>
        <w:shd w:val="clear" w:color="auto" w:fill="FFFFFF"/>
        <w:tblCellMar>
          <w:left w:w="0" w:type="dxa"/>
          <w:right w:w="150" w:type="dxa"/>
        </w:tblCellMar>
        <w:tblLook w:val="04A0" w:firstRow="1" w:lastRow="0" w:firstColumn="1" w:lastColumn="0" w:noHBand="0" w:noVBand="1"/>
      </w:tblPr>
      <w:tblGrid>
        <w:gridCol w:w="1302"/>
        <w:gridCol w:w="1885"/>
        <w:gridCol w:w="1025"/>
        <w:gridCol w:w="1277"/>
        <w:gridCol w:w="1940"/>
        <w:gridCol w:w="1252"/>
        <w:gridCol w:w="2103"/>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Total Institutional Providers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Hospitals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Nursing Facilities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Federally Qualified Health Centers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Rural Health Clinics</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Community Mental Health Centers</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lastRenderedPageBreak/>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1,346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128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287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142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73,554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7,153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15,635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8,350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4,246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142</w:t>
            </w:r>
          </w:p>
        </w:tc>
      </w:tr>
    </w:tbl>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Persons Receiving Medicare</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The total number of persons receiving Medicare is shown, broken down by number over 65 and number of disabled persons receiving Medicare for the report area. The U.S. Department of Health and Human Services reported that a total of 13,774 persons were receiving Medicare benefits in the report area in 2017. A large number of individuals in our society are aware that persons over 65 years of age receive Medicare; however, many of them are unaware that disabled persons also receive Medicare benefits. A total of 2,492 disabled persons in the report area received Medicare benefits in 2017.</w:t>
      </w:r>
    </w:p>
    <w:tbl>
      <w:tblPr>
        <w:tblW w:w="5000" w:type="pct"/>
        <w:shd w:val="clear" w:color="auto" w:fill="FFFFFF"/>
        <w:tblCellMar>
          <w:left w:w="0" w:type="dxa"/>
          <w:right w:w="150" w:type="dxa"/>
        </w:tblCellMar>
        <w:tblLook w:val="04A0" w:firstRow="1" w:lastRow="0" w:firstColumn="1" w:lastColumn="0" w:noHBand="0" w:noVBand="1"/>
      </w:tblPr>
      <w:tblGrid>
        <w:gridCol w:w="1709"/>
        <w:gridCol w:w="3074"/>
        <w:gridCol w:w="3129"/>
        <w:gridCol w:w="2872"/>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Persons Over 65 Receiving Medicare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Disabled Persons Receiving Medicare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Total Persons Receiving Medicare</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11,283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2,492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13,774</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5,031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1,072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6,103</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2,886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614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3,500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3,366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806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4,171</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2,445,955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411,404</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2,857,360</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49,775,028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8,768,041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58,543,069</w:t>
            </w:r>
          </w:p>
        </w:tc>
      </w:tr>
    </w:tbl>
    <w:p w:rsidR="006023A0" w:rsidRPr="006023A0" w:rsidRDefault="006023A0" w:rsidP="006023A0">
      <w:pPr>
        <w:spacing w:before="375" w:after="300" w:line="240" w:lineRule="auto"/>
        <w:outlineLvl w:val="3"/>
        <w:rPr>
          <w:rFonts w:ascii="Nunito" w:eastAsia="Times New Roman" w:hAnsi="Nunito" w:cs="Arial"/>
          <w:color w:val="333333"/>
          <w:sz w:val="23"/>
          <w:szCs w:val="23"/>
        </w:rPr>
      </w:pPr>
      <w:r w:rsidRPr="006023A0">
        <w:rPr>
          <w:rFonts w:ascii="inherit" w:eastAsia="Times New Roman" w:hAnsi="inherit" w:cs="Arial"/>
          <w:b/>
          <w:bCs/>
          <w:color w:val="333333"/>
          <w:sz w:val="28"/>
          <w:szCs w:val="28"/>
        </w:rPr>
        <w:t>Uninsured Population</w:t>
      </w:r>
      <w:r>
        <w:rPr>
          <w:rFonts w:ascii="inherit" w:eastAsia="Times New Roman" w:hAnsi="inherit" w:cs="Arial"/>
          <w:b/>
          <w:bCs/>
          <w:color w:val="333333"/>
          <w:sz w:val="28"/>
          <w:szCs w:val="28"/>
        </w:rPr>
        <w:t xml:space="preserve"> - </w:t>
      </w:r>
      <w:r w:rsidRPr="006023A0">
        <w:rPr>
          <w:rFonts w:ascii="Nunito" w:eastAsia="Times New Roman" w:hAnsi="Nunito" w:cs="Arial"/>
          <w:color w:val="333333"/>
          <w:sz w:val="20"/>
          <w:szCs w:val="20"/>
        </w:rPr>
        <w:t>The uninsured population is calculated by estimating the number of persons eligible for insurance (generally those under 65) minus the estimated number of insured persons.</w:t>
      </w:r>
      <w:r w:rsidRPr="006023A0">
        <w:rPr>
          <w:rFonts w:ascii="Nunito" w:eastAsia="Times New Roman" w:hAnsi="Nunito" w:cs="Arial"/>
          <w:color w:val="333333"/>
          <w:sz w:val="23"/>
          <w:szCs w:val="23"/>
        </w:rPr>
        <w:t xml:space="preserve"> </w:t>
      </w:r>
    </w:p>
    <w:tbl>
      <w:tblPr>
        <w:tblW w:w="5000" w:type="pct"/>
        <w:shd w:val="clear" w:color="auto" w:fill="FFFFFF"/>
        <w:tblCellMar>
          <w:left w:w="0" w:type="dxa"/>
          <w:right w:w="150" w:type="dxa"/>
        </w:tblCellMar>
        <w:tblLook w:val="04A0" w:firstRow="1" w:lastRow="0" w:firstColumn="1" w:lastColumn="0" w:noHBand="0" w:noVBand="1"/>
      </w:tblPr>
      <w:tblGrid>
        <w:gridCol w:w="2152"/>
        <w:gridCol w:w="2417"/>
        <w:gridCol w:w="1900"/>
        <w:gridCol w:w="2192"/>
        <w:gridCol w:w="2123"/>
      </w:tblGrid>
      <w:tr w:rsidR="006023A0" w:rsidRPr="006023A0" w:rsidTr="006023A0">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Report Area</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Insurance Population</w:t>
            </w:r>
            <w:r w:rsidRPr="006023A0">
              <w:rPr>
                <w:rFonts w:ascii="Segoe UI" w:eastAsia="Times New Roman" w:hAnsi="Segoe UI" w:cs="Segoe UI"/>
                <w:b/>
                <w:bCs/>
                <w:color w:val="211F1F"/>
                <w:sz w:val="20"/>
                <w:szCs w:val="20"/>
              </w:rPr>
              <w:br/>
              <w:t>(2017 Estimate)</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Number Insured</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Number Uninsured</w:t>
            </w:r>
          </w:p>
        </w:tc>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6023A0" w:rsidRPr="006023A0" w:rsidRDefault="006023A0" w:rsidP="006023A0">
            <w:pPr>
              <w:spacing w:after="165" w:line="240" w:lineRule="auto"/>
              <w:jc w:val="center"/>
              <w:rPr>
                <w:rFonts w:ascii="Segoe UI" w:eastAsia="Times New Roman" w:hAnsi="Segoe UI" w:cs="Segoe UI"/>
                <w:b/>
                <w:bCs/>
                <w:color w:val="211F1F"/>
                <w:sz w:val="20"/>
                <w:szCs w:val="20"/>
              </w:rPr>
            </w:pPr>
            <w:r w:rsidRPr="006023A0">
              <w:rPr>
                <w:rFonts w:ascii="Segoe UI" w:eastAsia="Times New Roman" w:hAnsi="Segoe UI" w:cs="Segoe UI"/>
                <w:b/>
                <w:bCs/>
                <w:color w:val="211F1F"/>
                <w:sz w:val="20"/>
                <w:szCs w:val="20"/>
              </w:rPr>
              <w:t>Percent Uninsured</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Report Location</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52,263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33,946</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5,271</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10.09%</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Carroll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29,767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19,673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3,009</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10.11%</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lastRenderedPageBreak/>
              <w:t>Grayson County,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15,708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9,850</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1,435</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9.14%</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Galax city, VA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6,788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4,423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827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12.18%</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Virginia</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8,365,952</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6,273,038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692,343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8.28%</w:t>
            </w:r>
          </w:p>
        </w:tc>
      </w:tr>
      <w:tr w:rsidR="006023A0" w:rsidRPr="006023A0" w:rsidTr="006023A0">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United States</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321,004,407</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240,510,253</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26,749,668</w:t>
            </w:r>
          </w:p>
        </w:tc>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6023A0" w:rsidRPr="006023A0" w:rsidRDefault="006023A0" w:rsidP="006023A0">
            <w:pPr>
              <w:spacing w:after="165" w:line="240" w:lineRule="auto"/>
              <w:jc w:val="right"/>
              <w:rPr>
                <w:rFonts w:ascii="Segoe UI" w:eastAsia="Times New Roman" w:hAnsi="Segoe UI" w:cs="Segoe UI"/>
                <w:color w:val="211F1F"/>
                <w:sz w:val="20"/>
                <w:szCs w:val="20"/>
              </w:rPr>
            </w:pPr>
            <w:r w:rsidRPr="006023A0">
              <w:rPr>
                <w:rFonts w:ascii="Segoe UI" w:eastAsia="Times New Roman" w:hAnsi="Segoe UI" w:cs="Segoe UI"/>
                <w:color w:val="211F1F"/>
                <w:sz w:val="20"/>
                <w:szCs w:val="20"/>
              </w:rPr>
              <w:t>8.33%</w:t>
            </w:r>
          </w:p>
        </w:tc>
      </w:tr>
    </w:tbl>
    <w:p w:rsidR="006023A0" w:rsidRDefault="006023A0" w:rsidP="006023A0">
      <w:pPr>
        <w:tabs>
          <w:tab w:val="left" w:pos="3270"/>
        </w:tabs>
        <w:rPr>
          <w:rFonts w:ascii="Times New Roman" w:hAnsi="Times New Roman" w:cs="Times New Roman"/>
          <w:sz w:val="24"/>
          <w:szCs w:val="24"/>
        </w:rPr>
      </w:pPr>
    </w:p>
    <w:p w:rsidR="006023A0" w:rsidRDefault="006023A0"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9B449B" w:rsidRDefault="009B449B" w:rsidP="0079255A">
      <w:pPr>
        <w:tabs>
          <w:tab w:val="left" w:pos="3270"/>
        </w:tabs>
        <w:jc w:val="center"/>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D249B7" w:rsidRDefault="0079255A" w:rsidP="0079255A">
      <w:pPr>
        <w:tabs>
          <w:tab w:val="left" w:pos="327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1403B" wp14:editId="3889E92E">
            <wp:extent cx="5718810" cy="19627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8810" cy="1962785"/>
                    </a:xfrm>
                    <a:prstGeom prst="rect">
                      <a:avLst/>
                    </a:prstGeom>
                    <a:noFill/>
                  </pic:spPr>
                </pic:pic>
              </a:graphicData>
            </a:graphic>
          </wp:inline>
        </w:drawing>
      </w:r>
    </w:p>
    <w:p w:rsidR="00D249B7" w:rsidRDefault="00D249B7"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D249B7" w:rsidRDefault="00D249B7" w:rsidP="006023A0">
      <w:pPr>
        <w:tabs>
          <w:tab w:val="left" w:pos="3270"/>
        </w:tabs>
        <w:rPr>
          <w:rFonts w:ascii="Times New Roman" w:hAnsi="Times New Roman" w:cs="Times New Roman"/>
          <w:sz w:val="24"/>
          <w:szCs w:val="24"/>
        </w:rPr>
      </w:pPr>
    </w:p>
    <w:p w:rsidR="00C54621" w:rsidRDefault="00C54621" w:rsidP="006023A0">
      <w:pPr>
        <w:tabs>
          <w:tab w:val="left" w:pos="3270"/>
        </w:tabs>
        <w:rPr>
          <w:rFonts w:ascii="Times New Roman" w:hAnsi="Times New Roman" w:cs="Times New Roman"/>
          <w:sz w:val="24"/>
          <w:szCs w:val="24"/>
        </w:rPr>
      </w:pPr>
    </w:p>
    <w:p w:rsidR="00C54621" w:rsidRDefault="00C54621" w:rsidP="006023A0">
      <w:pPr>
        <w:tabs>
          <w:tab w:val="left" w:pos="3270"/>
        </w:tabs>
        <w:rPr>
          <w:rFonts w:ascii="Times New Roman" w:hAnsi="Times New Roman" w:cs="Times New Roman"/>
          <w:sz w:val="24"/>
          <w:szCs w:val="24"/>
        </w:rPr>
      </w:pPr>
    </w:p>
    <w:p w:rsidR="00642B01" w:rsidRDefault="00642B01" w:rsidP="00AF73A2">
      <w:pPr>
        <w:tabs>
          <w:tab w:val="left" w:pos="3270"/>
        </w:tabs>
        <w:rPr>
          <w:rFonts w:ascii="Times New Roman" w:hAnsi="Times New Roman" w:cs="Times New Roman"/>
          <w:b/>
          <w:sz w:val="36"/>
          <w:szCs w:val="36"/>
          <w:u w:val="single"/>
        </w:rPr>
      </w:pPr>
      <w:r w:rsidRPr="00642B01">
        <w:rPr>
          <w:rFonts w:ascii="Times New Roman" w:hAnsi="Times New Roman" w:cs="Times New Roman"/>
          <w:b/>
          <w:sz w:val="36"/>
          <w:szCs w:val="36"/>
          <w:u w:val="single"/>
        </w:rPr>
        <w:lastRenderedPageBreak/>
        <w:t>Qualitative Data</w:t>
      </w:r>
    </w:p>
    <w:p w:rsidR="00AF73A2" w:rsidRPr="00B5619C" w:rsidRDefault="00AF73A2" w:rsidP="00AF73A2">
      <w:pPr>
        <w:tabs>
          <w:tab w:val="left" w:pos="3270"/>
        </w:tabs>
        <w:rPr>
          <w:rFonts w:ascii="Times New Roman" w:hAnsi="Times New Roman" w:cs="Times New Roman"/>
          <w:i/>
          <w:sz w:val="28"/>
          <w:szCs w:val="28"/>
        </w:rPr>
      </w:pPr>
      <w:r w:rsidRPr="00B5619C">
        <w:rPr>
          <w:rFonts w:ascii="Times New Roman" w:hAnsi="Times New Roman" w:cs="Times New Roman"/>
          <w:i/>
          <w:sz w:val="28"/>
          <w:szCs w:val="28"/>
        </w:rPr>
        <w:t>Staff Surveys</w:t>
      </w:r>
    </w:p>
    <w:p w:rsidR="00AF73A2" w:rsidRPr="00D249B7" w:rsidRDefault="00AF73A2" w:rsidP="00AF73A2">
      <w:pPr>
        <w:pStyle w:val="ListParagraph"/>
        <w:numPr>
          <w:ilvl w:val="0"/>
          <w:numId w:val="12"/>
        </w:numPr>
        <w:tabs>
          <w:tab w:val="left" w:pos="3270"/>
        </w:tabs>
        <w:rPr>
          <w:rFonts w:ascii="Times New Roman" w:hAnsi="Times New Roman" w:cs="Times New Roman"/>
          <w:sz w:val="24"/>
          <w:szCs w:val="24"/>
        </w:rPr>
      </w:pPr>
      <w:r w:rsidRPr="00D249B7">
        <w:rPr>
          <w:rFonts w:ascii="Times New Roman" w:hAnsi="Times New Roman" w:cs="Times New Roman"/>
          <w:sz w:val="24"/>
          <w:szCs w:val="24"/>
        </w:rPr>
        <w:t>Appreciative Inquiry</w:t>
      </w:r>
      <w:r w:rsidR="00D249B7" w:rsidRPr="00D249B7">
        <w:rPr>
          <w:rFonts w:ascii="Times New Roman" w:hAnsi="Times New Roman" w:cs="Times New Roman"/>
          <w:sz w:val="24"/>
          <w:szCs w:val="24"/>
        </w:rPr>
        <w:t xml:space="preserve"> (December 2017)</w:t>
      </w:r>
      <w:r w:rsidRPr="00D249B7">
        <w:rPr>
          <w:rFonts w:ascii="Times New Roman" w:hAnsi="Times New Roman" w:cs="Times New Roman"/>
          <w:sz w:val="24"/>
          <w:szCs w:val="24"/>
        </w:rPr>
        <w:t xml:space="preserve"> – The following questions were posed and the answers listed were the top three given after compilation and tabulation:</w:t>
      </w:r>
    </w:p>
    <w:p w:rsidR="00AF73A2" w:rsidRPr="00D249B7" w:rsidRDefault="00AF73A2" w:rsidP="00AF73A2">
      <w:pPr>
        <w:pStyle w:val="ListParagraph"/>
        <w:numPr>
          <w:ilvl w:val="0"/>
          <w:numId w:val="16"/>
        </w:numPr>
        <w:rPr>
          <w:rFonts w:ascii="Times New Roman" w:hAnsi="Times New Roman" w:cs="Times New Roman"/>
          <w:sz w:val="24"/>
          <w:szCs w:val="24"/>
        </w:rPr>
      </w:pPr>
      <w:r w:rsidRPr="00D249B7">
        <w:rPr>
          <w:rFonts w:ascii="Times New Roman" w:hAnsi="Times New Roman" w:cs="Times New Roman"/>
          <w:sz w:val="24"/>
          <w:szCs w:val="24"/>
        </w:rPr>
        <w:t>Community strengths (what do you like about our community/what do you enjoy):</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Supportive community in which they live.</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Natural beauty.</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Recreational Opportunities</w:t>
      </w:r>
    </w:p>
    <w:p w:rsidR="00AF73A2" w:rsidRPr="00D249B7" w:rsidRDefault="00AF73A2" w:rsidP="00AF73A2">
      <w:pPr>
        <w:pStyle w:val="ListParagraph"/>
        <w:numPr>
          <w:ilvl w:val="0"/>
          <w:numId w:val="16"/>
        </w:numPr>
        <w:rPr>
          <w:rFonts w:ascii="Times New Roman" w:hAnsi="Times New Roman" w:cs="Times New Roman"/>
          <w:sz w:val="24"/>
          <w:szCs w:val="24"/>
        </w:rPr>
      </w:pPr>
      <w:r w:rsidRPr="00D249B7">
        <w:rPr>
          <w:rFonts w:ascii="Times New Roman" w:hAnsi="Times New Roman" w:cs="Times New Roman"/>
          <w:sz w:val="24"/>
          <w:szCs w:val="24"/>
        </w:rPr>
        <w:t>Organizations/institutions/groups/activities/resources that are assets (Who do you think is ben</w:t>
      </w:r>
      <w:r w:rsidR="00D249B7" w:rsidRPr="00D249B7">
        <w:rPr>
          <w:rFonts w:ascii="Times New Roman" w:hAnsi="Times New Roman" w:cs="Times New Roman"/>
          <w:sz w:val="24"/>
          <w:szCs w:val="24"/>
        </w:rPr>
        <w:t>eficial to our community?):</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Active churches.</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Parks and recreation.</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District III</w:t>
      </w:r>
    </w:p>
    <w:p w:rsidR="00AF73A2" w:rsidRPr="00D249B7" w:rsidRDefault="00AF73A2" w:rsidP="00AF73A2">
      <w:pPr>
        <w:pStyle w:val="ListParagraph"/>
        <w:numPr>
          <w:ilvl w:val="0"/>
          <w:numId w:val="16"/>
        </w:numPr>
        <w:rPr>
          <w:rFonts w:ascii="Times New Roman" w:hAnsi="Times New Roman" w:cs="Times New Roman"/>
          <w:sz w:val="24"/>
          <w:szCs w:val="24"/>
        </w:rPr>
      </w:pPr>
      <w:r w:rsidRPr="00D249B7">
        <w:rPr>
          <w:rFonts w:ascii="Times New Roman" w:hAnsi="Times New Roman" w:cs="Times New Roman"/>
          <w:sz w:val="24"/>
          <w:szCs w:val="24"/>
        </w:rPr>
        <w:t xml:space="preserve">Opportunities/ideas/resources/partners to develop (What do you think would be valuable to the community? What other programs/services/talents can we develop?): </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Youth activities for middle to high school.</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More restaurants and shopping choices.</w:t>
      </w:r>
    </w:p>
    <w:p w:rsidR="00D249B7" w:rsidRPr="00D249B7" w:rsidRDefault="00D249B7" w:rsidP="00D249B7">
      <w:pPr>
        <w:pStyle w:val="ListParagraph"/>
        <w:ind w:left="1080"/>
        <w:rPr>
          <w:rFonts w:ascii="Times New Roman" w:hAnsi="Times New Roman" w:cs="Times New Roman"/>
          <w:sz w:val="24"/>
          <w:szCs w:val="24"/>
        </w:rPr>
      </w:pPr>
      <w:r w:rsidRPr="00D249B7">
        <w:rPr>
          <w:rFonts w:ascii="Times New Roman" w:hAnsi="Times New Roman" w:cs="Times New Roman"/>
          <w:sz w:val="24"/>
          <w:szCs w:val="24"/>
        </w:rPr>
        <w:t>More assistance for senior citizens.</w:t>
      </w:r>
    </w:p>
    <w:p w:rsidR="00AF73A2" w:rsidRDefault="00AF73A2" w:rsidP="00AF73A2">
      <w:pPr>
        <w:pStyle w:val="ListParagraph"/>
        <w:tabs>
          <w:tab w:val="left" w:pos="3270"/>
        </w:tabs>
        <w:ind w:left="1080"/>
        <w:rPr>
          <w:rFonts w:ascii="Times New Roman" w:hAnsi="Times New Roman" w:cs="Times New Roman"/>
          <w:sz w:val="28"/>
          <w:szCs w:val="28"/>
        </w:rPr>
      </w:pPr>
    </w:p>
    <w:p w:rsidR="00AF73A2" w:rsidRPr="000731A7" w:rsidRDefault="00D249B7" w:rsidP="00D249B7">
      <w:pPr>
        <w:pStyle w:val="ListParagraph"/>
        <w:numPr>
          <w:ilvl w:val="0"/>
          <w:numId w:val="12"/>
        </w:numPr>
        <w:spacing w:after="0"/>
        <w:rPr>
          <w:rFonts w:ascii="Times New Roman" w:hAnsi="Times New Roman" w:cs="Times New Roman"/>
          <w:sz w:val="24"/>
          <w:szCs w:val="24"/>
        </w:rPr>
      </w:pPr>
      <w:r w:rsidRPr="000731A7">
        <w:rPr>
          <w:rFonts w:ascii="Times New Roman" w:hAnsi="Times New Roman" w:cs="Times New Roman"/>
          <w:sz w:val="24"/>
          <w:szCs w:val="24"/>
        </w:rPr>
        <w:t>Top Needs in the Area (January 2019) – Staff were tasked with brainstorming needs for the area, determining if they were family, agency or community levels concerns and then ranking them to decide the top three in each category.</w:t>
      </w:r>
    </w:p>
    <w:p w:rsidR="00D249B7" w:rsidRPr="000731A7" w:rsidRDefault="00D249B7" w:rsidP="00D249B7">
      <w:pPr>
        <w:pStyle w:val="ListParagraph"/>
        <w:numPr>
          <w:ilvl w:val="0"/>
          <w:numId w:val="17"/>
        </w:numPr>
        <w:spacing w:after="0"/>
        <w:rPr>
          <w:rFonts w:ascii="Times New Roman" w:hAnsi="Times New Roman" w:cs="Times New Roman"/>
          <w:sz w:val="24"/>
          <w:szCs w:val="24"/>
        </w:rPr>
      </w:pPr>
      <w:r w:rsidRPr="000731A7">
        <w:rPr>
          <w:rFonts w:ascii="Times New Roman" w:hAnsi="Times New Roman" w:cs="Times New Roman"/>
          <w:sz w:val="24"/>
          <w:szCs w:val="24"/>
        </w:rPr>
        <w:t xml:space="preserve">Family level: lack resources for medical/dental health, grandparent-headed households need </w:t>
      </w:r>
      <w:r w:rsidR="00591A08" w:rsidRPr="000731A7">
        <w:rPr>
          <w:rFonts w:ascii="Times New Roman" w:hAnsi="Times New Roman" w:cs="Times New Roman"/>
          <w:sz w:val="24"/>
          <w:szCs w:val="24"/>
        </w:rPr>
        <w:t>a way to access resources available to them, teens lack activities to do in the area.</w:t>
      </w:r>
    </w:p>
    <w:p w:rsidR="00591A08" w:rsidRPr="000731A7" w:rsidRDefault="00591A08" w:rsidP="00D249B7">
      <w:pPr>
        <w:pStyle w:val="ListParagraph"/>
        <w:numPr>
          <w:ilvl w:val="0"/>
          <w:numId w:val="17"/>
        </w:numPr>
        <w:spacing w:after="0"/>
        <w:rPr>
          <w:rFonts w:ascii="Times New Roman" w:hAnsi="Times New Roman" w:cs="Times New Roman"/>
          <w:sz w:val="24"/>
          <w:szCs w:val="24"/>
        </w:rPr>
      </w:pPr>
      <w:r w:rsidRPr="000731A7">
        <w:rPr>
          <w:rFonts w:ascii="Times New Roman" w:hAnsi="Times New Roman" w:cs="Times New Roman"/>
          <w:sz w:val="24"/>
          <w:szCs w:val="24"/>
        </w:rPr>
        <w:t>Agency level: more marketing is needed to promote services of the agency, funding is needed to improve facilities, better accessibility is needed to provide programs (i.e. transportation).</w:t>
      </w:r>
    </w:p>
    <w:p w:rsidR="00591A08" w:rsidRPr="000731A7" w:rsidRDefault="00591A08" w:rsidP="00D249B7">
      <w:pPr>
        <w:pStyle w:val="ListParagraph"/>
        <w:numPr>
          <w:ilvl w:val="0"/>
          <w:numId w:val="17"/>
        </w:numPr>
        <w:spacing w:after="0"/>
        <w:rPr>
          <w:rFonts w:ascii="Times New Roman" w:hAnsi="Times New Roman" w:cs="Times New Roman"/>
          <w:sz w:val="24"/>
          <w:szCs w:val="24"/>
        </w:rPr>
      </w:pPr>
      <w:r w:rsidRPr="000731A7">
        <w:rPr>
          <w:rFonts w:ascii="Times New Roman" w:hAnsi="Times New Roman" w:cs="Times New Roman"/>
          <w:sz w:val="24"/>
          <w:szCs w:val="24"/>
        </w:rPr>
        <w:t xml:space="preserve">Community level: area lacks affordable housing stock, public transportation is needed in the counties, </w:t>
      </w:r>
      <w:r w:rsidR="00A766CB" w:rsidRPr="000731A7">
        <w:rPr>
          <w:rFonts w:ascii="Times New Roman" w:hAnsi="Times New Roman" w:cs="Times New Roman"/>
          <w:sz w:val="24"/>
          <w:szCs w:val="24"/>
        </w:rPr>
        <w:t>and there</w:t>
      </w:r>
      <w:r w:rsidRPr="000731A7">
        <w:rPr>
          <w:rFonts w:ascii="Times New Roman" w:hAnsi="Times New Roman" w:cs="Times New Roman"/>
          <w:sz w:val="24"/>
          <w:szCs w:val="24"/>
        </w:rPr>
        <w:t xml:space="preserve"> is a lack of living wage jobs.</w:t>
      </w:r>
    </w:p>
    <w:p w:rsidR="00A766CB" w:rsidRPr="000731A7" w:rsidRDefault="00A766CB" w:rsidP="00A766CB">
      <w:pPr>
        <w:spacing w:after="0"/>
        <w:rPr>
          <w:rFonts w:ascii="Times New Roman" w:hAnsi="Times New Roman" w:cs="Times New Roman"/>
          <w:sz w:val="24"/>
          <w:szCs w:val="24"/>
        </w:rPr>
      </w:pPr>
    </w:p>
    <w:p w:rsidR="00A766CB" w:rsidRPr="000731A7" w:rsidRDefault="0067256B" w:rsidP="00A766CB">
      <w:pPr>
        <w:pStyle w:val="ListParagraph"/>
        <w:numPr>
          <w:ilvl w:val="0"/>
          <w:numId w:val="12"/>
        </w:numPr>
        <w:spacing w:after="0"/>
        <w:rPr>
          <w:rFonts w:ascii="Times New Roman" w:hAnsi="Times New Roman" w:cs="Times New Roman"/>
          <w:sz w:val="24"/>
          <w:szCs w:val="24"/>
        </w:rPr>
      </w:pPr>
      <w:r w:rsidRPr="000731A7">
        <w:rPr>
          <w:rFonts w:ascii="Times New Roman" w:hAnsi="Times New Roman" w:cs="Times New Roman"/>
          <w:sz w:val="24"/>
          <w:szCs w:val="24"/>
        </w:rPr>
        <w:t>Head Start and Early Head Start employee satisfaction surveys (2017-2018 year) – The following indicates cumulative answers on the 28% of surveys that were returned:</w:t>
      </w:r>
    </w:p>
    <w:p w:rsidR="0067256B" w:rsidRPr="000731A7" w:rsidRDefault="0067256B" w:rsidP="0067256B">
      <w:pPr>
        <w:pStyle w:val="ListParagraph"/>
        <w:numPr>
          <w:ilvl w:val="0"/>
          <w:numId w:val="18"/>
        </w:numPr>
        <w:spacing w:after="0"/>
        <w:rPr>
          <w:rFonts w:ascii="Times New Roman" w:hAnsi="Times New Roman" w:cs="Times New Roman"/>
          <w:sz w:val="24"/>
          <w:szCs w:val="24"/>
        </w:rPr>
      </w:pPr>
      <w:r w:rsidRPr="000731A7">
        <w:rPr>
          <w:rFonts w:ascii="Times New Roman" w:hAnsi="Times New Roman" w:cs="Times New Roman"/>
          <w:sz w:val="24"/>
          <w:szCs w:val="24"/>
        </w:rPr>
        <w:t>Suggestions for program improvement: need screening machines for each center to better keep up with deadlines, a third person is needed in every classroom.</w:t>
      </w:r>
    </w:p>
    <w:p w:rsidR="0067256B" w:rsidRPr="000731A7" w:rsidRDefault="0067256B" w:rsidP="0067256B">
      <w:pPr>
        <w:pStyle w:val="ListParagraph"/>
        <w:numPr>
          <w:ilvl w:val="0"/>
          <w:numId w:val="18"/>
        </w:numPr>
        <w:spacing w:after="0"/>
        <w:rPr>
          <w:rFonts w:ascii="Times New Roman" w:hAnsi="Times New Roman" w:cs="Times New Roman"/>
          <w:sz w:val="24"/>
          <w:szCs w:val="24"/>
        </w:rPr>
      </w:pPr>
      <w:r w:rsidRPr="000731A7">
        <w:rPr>
          <w:rFonts w:ascii="Times New Roman" w:hAnsi="Times New Roman" w:cs="Times New Roman"/>
          <w:sz w:val="24"/>
          <w:szCs w:val="24"/>
        </w:rPr>
        <w:t xml:space="preserve">What is working well in our </w:t>
      </w:r>
      <w:proofErr w:type="gramStart"/>
      <w:r w:rsidRPr="000731A7">
        <w:rPr>
          <w:rFonts w:ascii="Times New Roman" w:hAnsi="Times New Roman" w:cs="Times New Roman"/>
          <w:sz w:val="24"/>
          <w:szCs w:val="24"/>
        </w:rPr>
        <w:t>program?:</w:t>
      </w:r>
      <w:proofErr w:type="gramEnd"/>
      <w:r w:rsidRPr="000731A7">
        <w:rPr>
          <w:rFonts w:ascii="Times New Roman" w:hAnsi="Times New Roman" w:cs="Times New Roman"/>
          <w:sz w:val="24"/>
          <w:szCs w:val="24"/>
        </w:rPr>
        <w:t xml:space="preserve"> the Health Specialist and child staffing.</w:t>
      </w:r>
    </w:p>
    <w:p w:rsidR="0067256B" w:rsidRPr="000731A7" w:rsidRDefault="0067256B" w:rsidP="0067256B">
      <w:pPr>
        <w:pStyle w:val="ListParagraph"/>
        <w:numPr>
          <w:ilvl w:val="0"/>
          <w:numId w:val="18"/>
        </w:numPr>
        <w:spacing w:after="0"/>
        <w:rPr>
          <w:rFonts w:ascii="Times New Roman" w:hAnsi="Times New Roman" w:cs="Times New Roman"/>
          <w:sz w:val="24"/>
          <w:szCs w:val="24"/>
        </w:rPr>
      </w:pPr>
      <w:r w:rsidRPr="000731A7">
        <w:rPr>
          <w:rFonts w:ascii="Times New Roman" w:hAnsi="Times New Roman" w:cs="Times New Roman"/>
          <w:sz w:val="24"/>
          <w:szCs w:val="24"/>
        </w:rPr>
        <w:t xml:space="preserve">What trainings could be provided that would help you in your </w:t>
      </w:r>
      <w:proofErr w:type="gramStart"/>
      <w:r w:rsidRPr="000731A7">
        <w:rPr>
          <w:rFonts w:ascii="Times New Roman" w:hAnsi="Times New Roman" w:cs="Times New Roman"/>
          <w:sz w:val="24"/>
          <w:szCs w:val="24"/>
        </w:rPr>
        <w:t>job?:</w:t>
      </w:r>
      <w:proofErr w:type="gramEnd"/>
      <w:r w:rsidRPr="000731A7">
        <w:rPr>
          <w:rFonts w:ascii="Times New Roman" w:hAnsi="Times New Roman" w:cs="Times New Roman"/>
          <w:sz w:val="24"/>
          <w:szCs w:val="24"/>
        </w:rPr>
        <w:t xml:space="preserve"> refresher on Child Plus, Teaching Strategies and a nutrition class.</w:t>
      </w:r>
    </w:p>
    <w:p w:rsidR="0067256B" w:rsidRPr="000731A7" w:rsidRDefault="0067256B" w:rsidP="0067256B">
      <w:pPr>
        <w:spacing w:after="0"/>
        <w:rPr>
          <w:rFonts w:ascii="Times New Roman" w:hAnsi="Times New Roman" w:cs="Times New Roman"/>
          <w:sz w:val="24"/>
          <w:szCs w:val="24"/>
        </w:rPr>
      </w:pPr>
    </w:p>
    <w:p w:rsidR="0067256B" w:rsidRPr="000731A7" w:rsidRDefault="0067256B" w:rsidP="0067256B">
      <w:pPr>
        <w:pStyle w:val="ListParagraph"/>
        <w:numPr>
          <w:ilvl w:val="0"/>
          <w:numId w:val="12"/>
        </w:numPr>
        <w:spacing w:after="0"/>
        <w:rPr>
          <w:rFonts w:ascii="Times New Roman" w:hAnsi="Times New Roman" w:cs="Times New Roman"/>
          <w:sz w:val="24"/>
          <w:szCs w:val="24"/>
        </w:rPr>
      </w:pPr>
      <w:r w:rsidRPr="000731A7">
        <w:rPr>
          <w:rFonts w:ascii="Times New Roman" w:hAnsi="Times New Roman" w:cs="Times New Roman"/>
          <w:sz w:val="24"/>
          <w:szCs w:val="24"/>
        </w:rPr>
        <w:t>Main agency location employee satisfaction surveys (fall 2018); 35% participation:</w:t>
      </w:r>
    </w:p>
    <w:p w:rsidR="004C54A8" w:rsidRPr="000731A7" w:rsidRDefault="004C54A8" w:rsidP="0067256B">
      <w:pPr>
        <w:pStyle w:val="ListParagraph"/>
        <w:spacing w:after="0"/>
        <w:rPr>
          <w:rFonts w:ascii="Times New Roman" w:hAnsi="Times New Roman" w:cs="Times New Roman"/>
          <w:sz w:val="24"/>
          <w:szCs w:val="24"/>
        </w:rPr>
      </w:pPr>
      <w:r w:rsidRPr="000731A7">
        <w:rPr>
          <w:rFonts w:ascii="Times New Roman" w:hAnsi="Times New Roman" w:cs="Times New Roman"/>
          <w:sz w:val="24"/>
          <w:szCs w:val="24"/>
        </w:rPr>
        <w:t>Respondents</w:t>
      </w:r>
      <w:r w:rsidR="0067256B" w:rsidRPr="000731A7">
        <w:rPr>
          <w:rFonts w:ascii="Times New Roman" w:hAnsi="Times New Roman" w:cs="Times New Roman"/>
          <w:sz w:val="24"/>
          <w:szCs w:val="24"/>
        </w:rPr>
        <w:t xml:space="preserve"> noted that they were satisfied with their jobs and the service that the agency provides. It was noted that some would </w:t>
      </w:r>
      <w:r w:rsidRPr="000731A7">
        <w:rPr>
          <w:rFonts w:ascii="Times New Roman" w:hAnsi="Times New Roman" w:cs="Times New Roman"/>
          <w:sz w:val="24"/>
          <w:szCs w:val="24"/>
        </w:rPr>
        <w:t xml:space="preserve">like to work closer with families in order to improve their outcomes, the </w:t>
      </w:r>
      <w:r w:rsidRPr="000731A7">
        <w:rPr>
          <w:rFonts w:ascii="Times New Roman" w:hAnsi="Times New Roman" w:cs="Times New Roman"/>
          <w:sz w:val="24"/>
          <w:szCs w:val="24"/>
        </w:rPr>
        <w:lastRenderedPageBreak/>
        <w:t xml:space="preserve">main facility needs improving, communication should be improved and a lower cost insurance would be appreciated. </w:t>
      </w:r>
    </w:p>
    <w:p w:rsidR="007D6222" w:rsidRPr="000731A7" w:rsidRDefault="007D6222" w:rsidP="007D6222">
      <w:pPr>
        <w:spacing w:after="0"/>
        <w:rPr>
          <w:rFonts w:ascii="Times New Roman" w:hAnsi="Times New Roman" w:cs="Times New Roman"/>
          <w:sz w:val="24"/>
          <w:szCs w:val="24"/>
        </w:rPr>
      </w:pPr>
    </w:p>
    <w:p w:rsidR="007D6222" w:rsidRPr="00E95CA3" w:rsidRDefault="00E95CA3" w:rsidP="007D6222">
      <w:pPr>
        <w:pStyle w:val="ListParagraph"/>
        <w:numPr>
          <w:ilvl w:val="0"/>
          <w:numId w:val="12"/>
        </w:numPr>
        <w:spacing w:after="0"/>
        <w:rPr>
          <w:rFonts w:ascii="Times New Roman" w:hAnsi="Times New Roman" w:cs="Times New Roman"/>
          <w:sz w:val="24"/>
          <w:szCs w:val="24"/>
        </w:rPr>
      </w:pPr>
      <w:r w:rsidRPr="00E95CA3">
        <w:rPr>
          <w:rFonts w:ascii="Times New Roman" w:hAnsi="Times New Roman" w:cs="Times New Roman"/>
          <w:sz w:val="24"/>
          <w:szCs w:val="24"/>
        </w:rPr>
        <w:t>In January 2019, managemen</w:t>
      </w:r>
      <w:r w:rsidR="002169E1">
        <w:rPr>
          <w:rFonts w:ascii="Times New Roman" w:hAnsi="Times New Roman" w:cs="Times New Roman"/>
          <w:sz w:val="24"/>
          <w:szCs w:val="24"/>
        </w:rPr>
        <w:t>t staff met to</w:t>
      </w:r>
      <w:r w:rsidRPr="00E95CA3">
        <w:rPr>
          <w:rFonts w:ascii="Times New Roman" w:hAnsi="Times New Roman" w:cs="Times New Roman"/>
          <w:sz w:val="24"/>
          <w:szCs w:val="24"/>
        </w:rPr>
        <w:t xml:space="preserve"> discuss trends and determine the top three needs of the community. </w:t>
      </w:r>
      <w:r w:rsidR="002169E1">
        <w:rPr>
          <w:rFonts w:ascii="Times New Roman" w:hAnsi="Times New Roman" w:cs="Times New Roman"/>
          <w:sz w:val="24"/>
          <w:szCs w:val="24"/>
        </w:rPr>
        <w:t>D</w:t>
      </w:r>
      <w:r>
        <w:rPr>
          <w:rFonts w:ascii="Times New Roman" w:hAnsi="Times New Roman" w:cs="Times New Roman"/>
          <w:sz w:val="24"/>
          <w:szCs w:val="24"/>
        </w:rPr>
        <w:t xml:space="preserve">irectors from all programs were provided with notable trends in surveys, interviews and focus group data along with </w:t>
      </w:r>
      <w:r w:rsidR="002169E1">
        <w:rPr>
          <w:rFonts w:ascii="Times New Roman" w:hAnsi="Times New Roman" w:cs="Times New Roman"/>
          <w:sz w:val="24"/>
          <w:szCs w:val="24"/>
        </w:rPr>
        <w:t xml:space="preserve">quantitative statistics collected by the Planner/Grant Writer. The group analyzed findings and used a trend analysis method to decide on the needs of the area. </w:t>
      </w:r>
    </w:p>
    <w:p w:rsidR="004C54A8" w:rsidRDefault="004C54A8" w:rsidP="004C54A8">
      <w:pPr>
        <w:pStyle w:val="ListParagraph"/>
        <w:spacing w:after="0"/>
        <w:rPr>
          <w:sz w:val="24"/>
          <w:szCs w:val="24"/>
        </w:rPr>
      </w:pPr>
    </w:p>
    <w:p w:rsidR="004C54A8" w:rsidRPr="00B5619C" w:rsidRDefault="004C54A8" w:rsidP="004C54A8">
      <w:pPr>
        <w:pStyle w:val="ListParagraph"/>
        <w:spacing w:after="0"/>
        <w:ind w:left="0"/>
        <w:rPr>
          <w:rFonts w:ascii="Times New Roman" w:hAnsi="Times New Roman" w:cs="Times New Roman"/>
          <w:i/>
          <w:sz w:val="28"/>
          <w:szCs w:val="28"/>
        </w:rPr>
      </w:pPr>
      <w:r w:rsidRPr="00B5619C">
        <w:rPr>
          <w:rFonts w:ascii="Times New Roman" w:hAnsi="Times New Roman" w:cs="Times New Roman"/>
          <w:i/>
          <w:sz w:val="28"/>
          <w:szCs w:val="28"/>
        </w:rPr>
        <w:t>Customer Satisfaction Surveys</w:t>
      </w:r>
    </w:p>
    <w:p w:rsidR="009F7E74" w:rsidRPr="004C54A8" w:rsidRDefault="009F7E74" w:rsidP="004C54A8">
      <w:pPr>
        <w:pStyle w:val="ListParagraph"/>
        <w:spacing w:after="0"/>
        <w:ind w:left="0"/>
        <w:rPr>
          <w:rFonts w:ascii="Times New Roman" w:hAnsi="Times New Roman" w:cs="Times New Roman"/>
          <w:sz w:val="28"/>
          <w:szCs w:val="28"/>
        </w:rPr>
      </w:pPr>
    </w:p>
    <w:p w:rsidR="004C54A8" w:rsidRPr="004C54A8" w:rsidRDefault="004C54A8" w:rsidP="004C54A8">
      <w:pPr>
        <w:pStyle w:val="ListParagraph"/>
        <w:spacing w:after="0"/>
        <w:ind w:left="0"/>
        <w:rPr>
          <w:rFonts w:ascii="Times New Roman" w:hAnsi="Times New Roman" w:cs="Times New Roman"/>
          <w:sz w:val="24"/>
          <w:szCs w:val="24"/>
        </w:rPr>
      </w:pPr>
      <w:r w:rsidRPr="004C54A8">
        <w:rPr>
          <w:rFonts w:ascii="Times New Roman" w:hAnsi="Times New Roman" w:cs="Times New Roman"/>
          <w:sz w:val="24"/>
          <w:szCs w:val="24"/>
        </w:rPr>
        <w:t xml:space="preserve">Surveys were distributed to all program in the fall of 2018. Customers were tasked with providing their opinions on area needs, noting challenges in their own households and determining strengths in the area. They were then asked </w:t>
      </w:r>
      <w:r>
        <w:rPr>
          <w:rFonts w:ascii="Times New Roman" w:hAnsi="Times New Roman" w:cs="Times New Roman"/>
          <w:sz w:val="24"/>
          <w:szCs w:val="24"/>
        </w:rPr>
        <w:t>to rate their level of satisfaction with the agency’s program, services and facilities.</w:t>
      </w:r>
      <w:r w:rsidR="00C07C76">
        <w:rPr>
          <w:rFonts w:ascii="Times New Roman" w:hAnsi="Times New Roman" w:cs="Times New Roman"/>
          <w:sz w:val="24"/>
          <w:szCs w:val="24"/>
        </w:rPr>
        <w:t xml:space="preserve"> 205 surveys were collected.</w:t>
      </w:r>
    </w:p>
    <w:p w:rsidR="004C54A8" w:rsidRPr="004C54A8" w:rsidRDefault="004C54A8" w:rsidP="004C54A8">
      <w:pPr>
        <w:shd w:val="clear" w:color="auto" w:fill="595959"/>
        <w:tabs>
          <w:tab w:val="right" w:pos="10800"/>
        </w:tabs>
        <w:spacing w:before="200" w:after="0" w:line="240" w:lineRule="auto"/>
        <w:outlineLvl w:val="1"/>
        <w:rPr>
          <w:rFonts w:ascii="Arial" w:eastAsia="Times New Roman" w:hAnsi="Arial" w:cs="Times New Roman"/>
          <w:b/>
          <w:color w:val="FFFFFF"/>
          <w:szCs w:val="20"/>
        </w:rPr>
      </w:pPr>
      <w:r w:rsidRPr="004C54A8">
        <w:rPr>
          <w:rFonts w:ascii="Arial" w:eastAsia="Times New Roman" w:hAnsi="Arial" w:cs="Times New Roman"/>
          <w:b/>
          <w:color w:val="FFFFFF"/>
          <w:szCs w:val="20"/>
        </w:rPr>
        <w:t>Area Needs</w:t>
      </w:r>
      <w:r w:rsidRPr="004C54A8">
        <w:rPr>
          <w:rFonts w:ascii="Arial" w:eastAsia="Times New Roman" w:hAnsi="Arial" w:cs="Times New Roman"/>
          <w:b/>
          <w:color w:val="FFFFFF"/>
          <w:szCs w:val="20"/>
        </w:rPr>
        <w:tab/>
      </w:r>
    </w:p>
    <w:p w:rsidR="004C54A8" w:rsidRPr="004C54A8" w:rsidRDefault="004C54A8" w:rsidP="004C54A8">
      <w:pPr>
        <w:spacing w:after="45" w:line="240" w:lineRule="auto"/>
        <w:outlineLvl w:val="3"/>
        <w:rPr>
          <w:rFonts w:ascii="Times New Roman" w:eastAsia="Times New Roman" w:hAnsi="Times New Roman" w:cs="Times New Roman"/>
          <w:b/>
          <w:bCs/>
          <w:lang w:val="en"/>
        </w:rPr>
      </w:pPr>
      <w:r w:rsidRPr="004C54A8">
        <w:rPr>
          <w:rFonts w:ascii="Times New Roman" w:eastAsia="Times New Roman" w:hAnsi="Times New Roman" w:cs="Times New Roman"/>
          <w:b/>
          <w:bCs/>
          <w:lang w:val="en"/>
        </w:rPr>
        <w:t xml:space="preserve">What are the major contributors to poverty in our community? Please check the top 3. </w:t>
      </w:r>
    </w:p>
    <w:tbl>
      <w:tblPr>
        <w:tblStyle w:val="TableGrid1"/>
        <w:tblW w:w="0" w:type="auto"/>
        <w:tblLook w:val="04A0" w:firstRow="1" w:lastRow="0" w:firstColumn="1" w:lastColumn="0" w:noHBand="0" w:noVBand="1"/>
      </w:tblPr>
      <w:tblGrid>
        <w:gridCol w:w="2245"/>
        <w:gridCol w:w="2160"/>
        <w:gridCol w:w="2520"/>
        <w:gridCol w:w="3865"/>
      </w:tblGrid>
      <w:tr w:rsidR="004C54A8" w:rsidRPr="004C54A8" w:rsidTr="004C54A8">
        <w:tc>
          <w:tcPr>
            <w:tcW w:w="2245" w:type="dxa"/>
          </w:tcPr>
          <w:p w:rsidR="004C54A8" w:rsidRPr="00357B16" w:rsidRDefault="00357B16" w:rsidP="00357B16">
            <w:pPr>
              <w:spacing w:after="45"/>
              <w:outlineLvl w:val="3"/>
              <w:rPr>
                <w:rFonts w:ascii="Times New Roman" w:eastAsia="Times New Roman" w:hAnsi="Times New Roman" w:cs="Times New Roman"/>
                <w:bCs/>
                <w:sz w:val="18"/>
                <w:szCs w:val="18"/>
                <w:highlight w:val="yellow"/>
                <w:lang w:val="en"/>
              </w:rPr>
            </w:pPr>
            <w:r w:rsidRPr="00357B16">
              <w:rPr>
                <w:rFonts w:ascii="Times New Roman" w:eastAsia="Times New Roman" w:hAnsi="Times New Roman" w:cs="Times New Roman"/>
                <w:b/>
                <w:bCs/>
                <w:sz w:val="18"/>
                <w:szCs w:val="18"/>
                <w:highlight w:val="yellow"/>
                <w:lang w:val="en"/>
              </w:rPr>
              <w:t>1</w:t>
            </w:r>
            <w:r>
              <w:rPr>
                <w:rFonts w:ascii="Times New Roman" w:eastAsia="Times New Roman" w:hAnsi="Times New Roman" w:cs="Times New Roman"/>
                <w:b/>
                <w:bCs/>
                <w:sz w:val="18"/>
                <w:szCs w:val="18"/>
                <w:highlight w:val="yellow"/>
                <w:lang w:val="en"/>
              </w:rPr>
              <w:t xml:space="preserve"> (139) </w:t>
            </w:r>
            <w:r w:rsidR="004C54A8" w:rsidRPr="00357B16">
              <w:rPr>
                <w:rFonts w:ascii="Times New Roman" w:eastAsia="Times New Roman" w:hAnsi="Times New Roman" w:cs="Times New Roman"/>
                <w:bCs/>
                <w:sz w:val="18"/>
                <w:szCs w:val="18"/>
                <w:highlight w:val="yellow"/>
                <w:lang w:val="en"/>
              </w:rPr>
              <w:t>Alcohol/Drug Abuse</w:t>
            </w:r>
          </w:p>
        </w:tc>
        <w:tc>
          <w:tcPr>
            <w:tcW w:w="216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proofErr w:type="gramStart"/>
            <w:r>
              <w:rPr>
                <w:rFonts w:ascii="Times New Roman" w:eastAsia="Times New Roman" w:hAnsi="Times New Roman" w:cs="Times New Roman"/>
                <w:bCs/>
                <w:sz w:val="18"/>
                <w:szCs w:val="18"/>
                <w:lang w:val="en"/>
              </w:rPr>
              <w:t xml:space="preserve">66 </w:t>
            </w:r>
            <w:r w:rsidR="004C54A8" w:rsidRPr="004C54A8">
              <w:rPr>
                <w:rFonts w:ascii="Times New Roman" w:eastAsia="Times New Roman" w:hAnsi="Times New Roman" w:cs="Times New Roman"/>
                <w:bCs/>
                <w:sz w:val="18"/>
                <w:szCs w:val="18"/>
                <w:lang w:val="en"/>
              </w:rPr>
              <w:t xml:space="preserve"> Criminal</w:t>
            </w:r>
            <w:proofErr w:type="gramEnd"/>
            <w:r w:rsidR="004C54A8" w:rsidRPr="004C54A8">
              <w:rPr>
                <w:rFonts w:ascii="Times New Roman" w:eastAsia="Times New Roman" w:hAnsi="Times New Roman" w:cs="Times New Roman"/>
                <w:bCs/>
                <w:sz w:val="18"/>
                <w:szCs w:val="18"/>
                <w:lang w:val="en"/>
              </w:rPr>
              <w:t xml:space="preserve"> History</w:t>
            </w:r>
          </w:p>
        </w:tc>
        <w:tc>
          <w:tcPr>
            <w:tcW w:w="2520" w:type="dxa"/>
          </w:tcPr>
          <w:p w:rsidR="004C54A8" w:rsidRPr="00357B16" w:rsidRDefault="00357B16" w:rsidP="00357B16">
            <w:pPr>
              <w:spacing w:after="45"/>
              <w:outlineLvl w:val="3"/>
              <w:rPr>
                <w:rFonts w:ascii="Times New Roman" w:eastAsia="Times New Roman" w:hAnsi="Times New Roman" w:cs="Times New Roman"/>
                <w:bCs/>
                <w:sz w:val="18"/>
                <w:szCs w:val="18"/>
                <w:highlight w:val="yellow"/>
                <w:lang w:val="en"/>
              </w:rPr>
            </w:pPr>
            <w:r w:rsidRPr="00357B16">
              <w:rPr>
                <w:rFonts w:ascii="Times New Roman" w:eastAsia="Times New Roman" w:hAnsi="Times New Roman" w:cs="Times New Roman"/>
                <w:b/>
                <w:bCs/>
                <w:sz w:val="18"/>
                <w:szCs w:val="18"/>
                <w:highlight w:val="yellow"/>
                <w:lang w:val="en"/>
              </w:rPr>
              <w:t>2</w:t>
            </w:r>
            <w:r>
              <w:rPr>
                <w:rFonts w:ascii="Times New Roman" w:eastAsia="Times New Roman" w:hAnsi="Times New Roman" w:cs="Times New Roman"/>
                <w:b/>
                <w:bCs/>
                <w:sz w:val="18"/>
                <w:szCs w:val="18"/>
                <w:highlight w:val="yellow"/>
                <w:lang w:val="en"/>
              </w:rPr>
              <w:t xml:space="preserve"> (89)</w:t>
            </w:r>
            <w:r w:rsidRPr="00357B16">
              <w:rPr>
                <w:rFonts w:ascii="Times New Roman" w:eastAsia="Times New Roman" w:hAnsi="Times New Roman" w:cs="Times New Roman"/>
                <w:b/>
                <w:bCs/>
                <w:sz w:val="18"/>
                <w:szCs w:val="18"/>
                <w:highlight w:val="yellow"/>
                <w:lang w:val="en"/>
              </w:rPr>
              <w:t xml:space="preserve"> </w:t>
            </w:r>
            <w:r w:rsidR="004C54A8" w:rsidRPr="00357B16">
              <w:rPr>
                <w:rFonts w:ascii="Times New Roman" w:eastAsia="Times New Roman" w:hAnsi="Times New Roman" w:cs="Times New Roman"/>
                <w:bCs/>
                <w:sz w:val="18"/>
                <w:szCs w:val="18"/>
                <w:highlight w:val="yellow"/>
                <w:lang w:val="en"/>
              </w:rPr>
              <w:t>Lack of Training/Job Skills</w:t>
            </w:r>
          </w:p>
        </w:tc>
        <w:tc>
          <w:tcPr>
            <w:tcW w:w="3865" w:type="dxa"/>
          </w:tcPr>
          <w:p w:rsidR="004C54A8" w:rsidRPr="00357B16" w:rsidRDefault="00357B16" w:rsidP="00357B16">
            <w:pPr>
              <w:spacing w:after="45"/>
              <w:outlineLvl w:val="3"/>
              <w:rPr>
                <w:rFonts w:ascii="Times New Roman" w:eastAsia="Times New Roman" w:hAnsi="Times New Roman" w:cs="Times New Roman"/>
                <w:bCs/>
                <w:sz w:val="18"/>
                <w:szCs w:val="18"/>
                <w:highlight w:val="yellow"/>
                <w:lang w:val="en"/>
              </w:rPr>
            </w:pPr>
            <w:r w:rsidRPr="00357B16">
              <w:rPr>
                <w:rFonts w:ascii="Times New Roman" w:eastAsia="Times New Roman" w:hAnsi="Times New Roman" w:cs="Times New Roman"/>
                <w:b/>
                <w:bCs/>
                <w:sz w:val="18"/>
                <w:szCs w:val="18"/>
                <w:highlight w:val="yellow"/>
                <w:lang w:val="en"/>
              </w:rPr>
              <w:t>3</w:t>
            </w:r>
            <w:r>
              <w:rPr>
                <w:rFonts w:ascii="Times New Roman" w:eastAsia="Times New Roman" w:hAnsi="Times New Roman" w:cs="Times New Roman"/>
                <w:b/>
                <w:bCs/>
                <w:sz w:val="18"/>
                <w:szCs w:val="18"/>
                <w:highlight w:val="yellow"/>
                <w:lang w:val="en"/>
              </w:rPr>
              <w:t xml:space="preserve"> (83</w:t>
            </w:r>
            <w:proofErr w:type="gramStart"/>
            <w:r>
              <w:rPr>
                <w:rFonts w:ascii="Times New Roman" w:eastAsia="Times New Roman" w:hAnsi="Times New Roman" w:cs="Times New Roman"/>
                <w:b/>
                <w:bCs/>
                <w:sz w:val="18"/>
                <w:szCs w:val="18"/>
                <w:highlight w:val="yellow"/>
                <w:lang w:val="en"/>
              </w:rPr>
              <w:t xml:space="preserve">) </w:t>
            </w:r>
            <w:r w:rsidR="004C54A8" w:rsidRPr="00357B16">
              <w:rPr>
                <w:rFonts w:ascii="Times New Roman" w:eastAsia="Times New Roman" w:hAnsi="Times New Roman" w:cs="Times New Roman"/>
                <w:bCs/>
                <w:sz w:val="18"/>
                <w:szCs w:val="18"/>
                <w:highlight w:val="yellow"/>
                <w:lang w:val="en"/>
              </w:rPr>
              <w:t xml:space="preserve"> Lack</w:t>
            </w:r>
            <w:proofErr w:type="gramEnd"/>
            <w:r w:rsidR="004C54A8" w:rsidRPr="00357B16">
              <w:rPr>
                <w:rFonts w:ascii="Times New Roman" w:eastAsia="Times New Roman" w:hAnsi="Times New Roman" w:cs="Times New Roman"/>
                <w:bCs/>
                <w:sz w:val="18"/>
                <w:szCs w:val="18"/>
                <w:highlight w:val="yellow"/>
                <w:lang w:val="en"/>
              </w:rPr>
              <w:t xml:space="preserve"> of Well-Paying Jobs w/ Benefits</w:t>
            </w:r>
          </w:p>
        </w:tc>
      </w:tr>
      <w:tr w:rsidR="004C54A8" w:rsidRPr="004C54A8" w:rsidTr="004C54A8">
        <w:tc>
          <w:tcPr>
            <w:tcW w:w="224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proofErr w:type="gramStart"/>
            <w:r>
              <w:rPr>
                <w:rFonts w:ascii="Times New Roman" w:eastAsia="Times New Roman" w:hAnsi="Times New Roman" w:cs="Times New Roman"/>
                <w:bCs/>
                <w:sz w:val="18"/>
                <w:szCs w:val="18"/>
                <w:lang w:val="en"/>
              </w:rPr>
              <w:t xml:space="preserve">46 </w:t>
            </w:r>
            <w:r w:rsidR="004C54A8" w:rsidRPr="004C54A8">
              <w:rPr>
                <w:rFonts w:ascii="Times New Roman" w:eastAsia="Times New Roman" w:hAnsi="Times New Roman" w:cs="Times New Roman"/>
                <w:bCs/>
                <w:sz w:val="18"/>
                <w:szCs w:val="18"/>
                <w:lang w:val="en"/>
              </w:rPr>
              <w:t xml:space="preserve"> Lack</w:t>
            </w:r>
            <w:proofErr w:type="gramEnd"/>
            <w:r w:rsidR="004C54A8" w:rsidRPr="004C54A8">
              <w:rPr>
                <w:rFonts w:ascii="Times New Roman" w:eastAsia="Times New Roman" w:hAnsi="Times New Roman" w:cs="Times New Roman"/>
                <w:bCs/>
                <w:sz w:val="18"/>
                <w:szCs w:val="18"/>
                <w:lang w:val="en"/>
              </w:rPr>
              <w:t xml:space="preserve"> of Education</w:t>
            </w:r>
          </w:p>
        </w:tc>
        <w:tc>
          <w:tcPr>
            <w:tcW w:w="216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15</w:t>
            </w:r>
            <w:r w:rsidR="004C54A8" w:rsidRPr="004C54A8">
              <w:rPr>
                <w:rFonts w:ascii="Times New Roman" w:eastAsia="Times New Roman" w:hAnsi="Times New Roman" w:cs="Times New Roman"/>
                <w:bCs/>
                <w:sz w:val="18"/>
                <w:szCs w:val="18"/>
                <w:lang w:val="en"/>
              </w:rPr>
              <w:t xml:space="preserve"> Language Barriers</w:t>
            </w:r>
          </w:p>
        </w:tc>
        <w:tc>
          <w:tcPr>
            <w:tcW w:w="252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82</w:t>
            </w:r>
            <w:r w:rsidR="004C54A8" w:rsidRPr="004C54A8">
              <w:rPr>
                <w:rFonts w:ascii="Times New Roman" w:eastAsia="Times New Roman" w:hAnsi="Times New Roman" w:cs="Times New Roman"/>
                <w:bCs/>
                <w:sz w:val="18"/>
                <w:szCs w:val="18"/>
                <w:lang w:val="en"/>
              </w:rPr>
              <w:t xml:space="preserve"> Not Enough Jobs</w:t>
            </w:r>
          </w:p>
        </w:tc>
        <w:tc>
          <w:tcPr>
            <w:tcW w:w="386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35</w:t>
            </w:r>
            <w:r w:rsidR="004C54A8" w:rsidRPr="004C54A8">
              <w:rPr>
                <w:rFonts w:ascii="Times New Roman" w:eastAsia="Times New Roman" w:hAnsi="Times New Roman" w:cs="Times New Roman"/>
                <w:bCs/>
                <w:sz w:val="18"/>
                <w:szCs w:val="18"/>
                <w:lang w:val="en"/>
              </w:rPr>
              <w:t xml:space="preserve"> Lack of Motivation/Encouragement to Work</w:t>
            </w:r>
          </w:p>
        </w:tc>
      </w:tr>
    </w:tbl>
    <w:p w:rsidR="004C54A8" w:rsidRPr="004C54A8" w:rsidRDefault="004C54A8" w:rsidP="004C54A8">
      <w:pPr>
        <w:spacing w:after="45" w:line="240" w:lineRule="auto"/>
        <w:outlineLvl w:val="3"/>
        <w:rPr>
          <w:rFonts w:ascii="Times New Roman" w:eastAsia="Times New Roman" w:hAnsi="Times New Roman" w:cs="Times New Roman"/>
          <w:b/>
          <w:bCs/>
          <w:lang w:val="en"/>
        </w:rPr>
      </w:pPr>
    </w:p>
    <w:p w:rsidR="004C54A8" w:rsidRPr="004C54A8" w:rsidRDefault="004C54A8" w:rsidP="004C54A8">
      <w:pPr>
        <w:spacing w:after="45" w:line="240" w:lineRule="auto"/>
        <w:outlineLvl w:val="3"/>
        <w:rPr>
          <w:rFonts w:ascii="Times New Roman" w:eastAsia="Times New Roman" w:hAnsi="Times New Roman" w:cs="Times New Roman"/>
          <w:b/>
          <w:bCs/>
          <w:lang w:val="en"/>
        </w:rPr>
      </w:pPr>
      <w:r w:rsidRPr="004C54A8">
        <w:rPr>
          <w:rFonts w:ascii="Times New Roman" w:eastAsia="Times New Roman" w:hAnsi="Times New Roman" w:cs="Times New Roman"/>
          <w:b/>
          <w:bCs/>
          <w:lang w:val="en"/>
        </w:rPr>
        <w:t xml:space="preserve">What challenges are currently present in your household? </w:t>
      </w:r>
    </w:p>
    <w:tbl>
      <w:tblPr>
        <w:tblStyle w:val="TableGrid1"/>
        <w:tblW w:w="0" w:type="auto"/>
        <w:tblLook w:val="04A0" w:firstRow="1" w:lastRow="0" w:firstColumn="1" w:lastColumn="0" w:noHBand="0" w:noVBand="1"/>
      </w:tblPr>
      <w:tblGrid>
        <w:gridCol w:w="2335"/>
        <w:gridCol w:w="1980"/>
        <w:gridCol w:w="2430"/>
        <w:gridCol w:w="4045"/>
      </w:tblGrid>
      <w:tr w:rsidR="004C54A8" w:rsidRPr="004C54A8" w:rsidTr="004C54A8">
        <w:tc>
          <w:tcPr>
            <w:tcW w:w="233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12</w:t>
            </w:r>
            <w:r w:rsidR="004C54A8" w:rsidRPr="004C54A8">
              <w:rPr>
                <w:rFonts w:ascii="Times New Roman" w:eastAsia="Times New Roman" w:hAnsi="Times New Roman" w:cs="Times New Roman"/>
                <w:bCs/>
                <w:sz w:val="18"/>
                <w:szCs w:val="18"/>
                <w:lang w:val="en"/>
              </w:rPr>
              <w:t xml:space="preserve"> Unable to secure a job.</w:t>
            </w:r>
          </w:p>
        </w:tc>
        <w:tc>
          <w:tcPr>
            <w:tcW w:w="198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26</w:t>
            </w:r>
            <w:r w:rsidR="004C54A8" w:rsidRPr="004C54A8">
              <w:rPr>
                <w:rFonts w:ascii="Times New Roman" w:eastAsia="Times New Roman" w:hAnsi="Times New Roman" w:cs="Times New Roman"/>
                <w:bCs/>
                <w:sz w:val="18"/>
                <w:szCs w:val="18"/>
                <w:lang w:val="en"/>
              </w:rPr>
              <w:t xml:space="preserve"> Affordable housing.</w:t>
            </w:r>
          </w:p>
        </w:tc>
        <w:tc>
          <w:tcPr>
            <w:tcW w:w="243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15</w:t>
            </w:r>
            <w:r w:rsidR="004C54A8" w:rsidRPr="004C54A8">
              <w:rPr>
                <w:rFonts w:ascii="Times New Roman" w:eastAsia="Times New Roman" w:hAnsi="Times New Roman" w:cs="Times New Roman"/>
                <w:bCs/>
                <w:sz w:val="18"/>
                <w:szCs w:val="18"/>
                <w:lang w:val="en"/>
              </w:rPr>
              <w:t xml:space="preserve"> Lack of Training/Job Skills</w:t>
            </w:r>
          </w:p>
        </w:tc>
        <w:tc>
          <w:tcPr>
            <w:tcW w:w="404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27</w:t>
            </w:r>
            <w:r w:rsidR="004C54A8" w:rsidRPr="004C54A8">
              <w:rPr>
                <w:rFonts w:ascii="Times New Roman" w:eastAsia="Times New Roman" w:hAnsi="Times New Roman" w:cs="Times New Roman"/>
                <w:bCs/>
                <w:sz w:val="18"/>
                <w:szCs w:val="18"/>
                <w:lang w:val="en"/>
              </w:rPr>
              <w:t xml:space="preserve"> Lack of GED/high school diploma.</w:t>
            </w:r>
          </w:p>
        </w:tc>
      </w:tr>
      <w:tr w:rsidR="004C54A8" w:rsidRPr="004C54A8" w:rsidTr="004C54A8">
        <w:tc>
          <w:tcPr>
            <w:tcW w:w="233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22</w:t>
            </w:r>
            <w:r w:rsidR="004C54A8" w:rsidRPr="004C54A8">
              <w:rPr>
                <w:rFonts w:ascii="Times New Roman" w:eastAsia="Times New Roman" w:hAnsi="Times New Roman" w:cs="Times New Roman"/>
                <w:bCs/>
                <w:sz w:val="18"/>
                <w:szCs w:val="18"/>
                <w:lang w:val="en"/>
              </w:rPr>
              <w:t xml:space="preserve"> Lack of transportation. </w:t>
            </w:r>
          </w:p>
        </w:tc>
        <w:tc>
          <w:tcPr>
            <w:tcW w:w="198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9</w:t>
            </w:r>
            <w:r w:rsidR="004C54A8" w:rsidRPr="004C54A8">
              <w:rPr>
                <w:rFonts w:ascii="Times New Roman" w:eastAsia="Times New Roman" w:hAnsi="Times New Roman" w:cs="Times New Roman"/>
                <w:bCs/>
                <w:sz w:val="18"/>
                <w:szCs w:val="18"/>
                <w:lang w:val="en"/>
              </w:rPr>
              <w:t xml:space="preserve"> Safe/decent housing.</w:t>
            </w:r>
          </w:p>
        </w:tc>
        <w:tc>
          <w:tcPr>
            <w:tcW w:w="243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34</w:t>
            </w:r>
            <w:r w:rsidR="004C54A8" w:rsidRPr="004C54A8">
              <w:rPr>
                <w:rFonts w:ascii="Times New Roman" w:eastAsia="Times New Roman" w:hAnsi="Times New Roman" w:cs="Times New Roman"/>
                <w:bCs/>
                <w:sz w:val="18"/>
                <w:szCs w:val="18"/>
                <w:lang w:val="en"/>
              </w:rPr>
              <w:t xml:space="preserve"> No health insurance.</w:t>
            </w:r>
          </w:p>
        </w:tc>
        <w:tc>
          <w:tcPr>
            <w:tcW w:w="404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8</w:t>
            </w:r>
            <w:r w:rsidR="004C54A8" w:rsidRPr="004C54A8">
              <w:rPr>
                <w:rFonts w:ascii="Times New Roman" w:eastAsia="Times New Roman" w:hAnsi="Times New Roman" w:cs="Times New Roman"/>
                <w:bCs/>
                <w:sz w:val="18"/>
                <w:szCs w:val="18"/>
                <w:lang w:val="en"/>
              </w:rPr>
              <w:t xml:space="preserve"> Need resources for drug/alcohol abuse. </w:t>
            </w:r>
          </w:p>
        </w:tc>
      </w:tr>
      <w:tr w:rsidR="004C54A8" w:rsidRPr="004C54A8" w:rsidTr="004C54A8">
        <w:tc>
          <w:tcPr>
            <w:tcW w:w="233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42</w:t>
            </w:r>
            <w:r w:rsidR="004C54A8" w:rsidRPr="004C54A8">
              <w:rPr>
                <w:rFonts w:ascii="Times New Roman" w:eastAsia="Times New Roman" w:hAnsi="Times New Roman" w:cs="Times New Roman"/>
                <w:bCs/>
                <w:sz w:val="18"/>
                <w:szCs w:val="18"/>
                <w:lang w:val="en"/>
              </w:rPr>
              <w:t xml:space="preserve"> Lack of child care.</w:t>
            </w:r>
          </w:p>
        </w:tc>
        <w:tc>
          <w:tcPr>
            <w:tcW w:w="198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23</w:t>
            </w:r>
            <w:r w:rsidR="004C54A8" w:rsidRPr="004C54A8">
              <w:rPr>
                <w:rFonts w:ascii="Times New Roman" w:eastAsia="Times New Roman" w:hAnsi="Times New Roman" w:cs="Times New Roman"/>
                <w:bCs/>
                <w:sz w:val="18"/>
                <w:szCs w:val="18"/>
                <w:lang w:val="en"/>
              </w:rPr>
              <w:t xml:space="preserve"> Home needs repairs.</w:t>
            </w:r>
          </w:p>
        </w:tc>
        <w:tc>
          <w:tcPr>
            <w:tcW w:w="243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8</w:t>
            </w:r>
            <w:r w:rsidR="004C54A8" w:rsidRPr="004C54A8">
              <w:rPr>
                <w:rFonts w:ascii="Times New Roman" w:eastAsia="Times New Roman" w:hAnsi="Times New Roman" w:cs="Times New Roman"/>
                <w:bCs/>
                <w:sz w:val="18"/>
                <w:szCs w:val="18"/>
                <w:lang w:val="en"/>
              </w:rPr>
              <w:t xml:space="preserve"> Low computer skills.</w:t>
            </w:r>
          </w:p>
        </w:tc>
        <w:tc>
          <w:tcPr>
            <w:tcW w:w="404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14</w:t>
            </w:r>
            <w:r w:rsidR="004C54A8" w:rsidRPr="004C54A8">
              <w:rPr>
                <w:rFonts w:ascii="Times New Roman" w:eastAsia="Times New Roman" w:hAnsi="Times New Roman" w:cs="Times New Roman"/>
                <w:bCs/>
                <w:sz w:val="18"/>
                <w:szCs w:val="18"/>
                <w:lang w:val="en"/>
              </w:rPr>
              <w:t xml:space="preserve"> Emergency resources (food, utility, housing, etc.)</w:t>
            </w:r>
          </w:p>
        </w:tc>
      </w:tr>
      <w:tr w:rsidR="004C54A8" w:rsidRPr="004C54A8" w:rsidTr="004C54A8">
        <w:tc>
          <w:tcPr>
            <w:tcW w:w="233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12</w:t>
            </w:r>
            <w:r w:rsidR="004C54A8" w:rsidRPr="004C54A8">
              <w:rPr>
                <w:rFonts w:ascii="Times New Roman" w:eastAsia="Times New Roman" w:hAnsi="Times New Roman" w:cs="Times New Roman"/>
                <w:bCs/>
                <w:sz w:val="18"/>
                <w:szCs w:val="18"/>
                <w:lang w:val="en"/>
              </w:rPr>
              <w:t xml:space="preserve"> Lack of dental services.</w:t>
            </w:r>
          </w:p>
        </w:tc>
        <w:tc>
          <w:tcPr>
            <w:tcW w:w="198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45</w:t>
            </w:r>
            <w:r w:rsidR="004C54A8" w:rsidRPr="004C54A8">
              <w:rPr>
                <w:rFonts w:ascii="Times New Roman" w:eastAsia="Times New Roman" w:hAnsi="Times New Roman" w:cs="Times New Roman"/>
                <w:bCs/>
                <w:sz w:val="18"/>
                <w:szCs w:val="18"/>
                <w:lang w:val="en"/>
              </w:rPr>
              <w:t xml:space="preserve"> Cost of utilities.</w:t>
            </w:r>
          </w:p>
        </w:tc>
        <w:tc>
          <w:tcPr>
            <w:tcW w:w="243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20</w:t>
            </w:r>
            <w:r w:rsidR="004C54A8" w:rsidRPr="004C54A8">
              <w:rPr>
                <w:rFonts w:ascii="Times New Roman" w:eastAsia="Times New Roman" w:hAnsi="Times New Roman" w:cs="Times New Roman"/>
                <w:bCs/>
                <w:sz w:val="18"/>
                <w:szCs w:val="18"/>
                <w:lang w:val="en"/>
              </w:rPr>
              <w:t xml:space="preserve"> Divorce/co-parenting.</w:t>
            </w:r>
          </w:p>
        </w:tc>
        <w:tc>
          <w:tcPr>
            <w:tcW w:w="404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3</w:t>
            </w:r>
            <w:r w:rsidR="004C54A8" w:rsidRPr="004C54A8">
              <w:rPr>
                <w:rFonts w:ascii="Times New Roman" w:eastAsia="Times New Roman" w:hAnsi="Times New Roman" w:cs="Times New Roman"/>
                <w:bCs/>
                <w:sz w:val="18"/>
                <w:szCs w:val="18"/>
                <w:lang w:val="en"/>
              </w:rPr>
              <w:t xml:space="preserve"> Lack of mental health resources.</w:t>
            </w:r>
          </w:p>
        </w:tc>
      </w:tr>
      <w:tr w:rsidR="004C54A8" w:rsidRPr="004C54A8" w:rsidTr="004C54A8">
        <w:tc>
          <w:tcPr>
            <w:tcW w:w="233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27</w:t>
            </w:r>
            <w:r w:rsidR="004C54A8" w:rsidRPr="004C54A8">
              <w:rPr>
                <w:rFonts w:ascii="Times New Roman" w:eastAsia="Times New Roman" w:hAnsi="Times New Roman" w:cs="Times New Roman"/>
                <w:bCs/>
                <w:sz w:val="18"/>
                <w:szCs w:val="18"/>
                <w:lang w:val="en"/>
              </w:rPr>
              <w:t xml:space="preserve"> Lack of activities for kids</w:t>
            </w:r>
          </w:p>
        </w:tc>
        <w:tc>
          <w:tcPr>
            <w:tcW w:w="198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18</w:t>
            </w:r>
            <w:r w:rsidR="004C54A8" w:rsidRPr="004C54A8">
              <w:rPr>
                <w:rFonts w:ascii="Times New Roman" w:eastAsia="Times New Roman" w:hAnsi="Times New Roman" w:cs="Times New Roman"/>
                <w:bCs/>
                <w:sz w:val="18"/>
                <w:szCs w:val="18"/>
                <w:lang w:val="en"/>
              </w:rPr>
              <w:t xml:space="preserve"> Health issues.</w:t>
            </w:r>
          </w:p>
        </w:tc>
        <w:tc>
          <w:tcPr>
            <w:tcW w:w="243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w:t>
            </w:r>
            <w:r w:rsidR="004C54A8" w:rsidRPr="004C54A8">
              <w:rPr>
                <w:rFonts w:ascii="Times New Roman" w:eastAsia="Times New Roman" w:hAnsi="Times New Roman" w:cs="Times New Roman"/>
                <w:bCs/>
                <w:sz w:val="18"/>
                <w:szCs w:val="18"/>
                <w:lang w:val="en"/>
              </w:rPr>
              <w:t xml:space="preserve"> Need Senior activities.</w:t>
            </w:r>
          </w:p>
        </w:tc>
        <w:tc>
          <w:tcPr>
            <w:tcW w:w="404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0</w:t>
            </w:r>
            <w:r w:rsidR="004C54A8" w:rsidRPr="004C54A8">
              <w:rPr>
                <w:rFonts w:ascii="Times New Roman" w:eastAsia="Times New Roman" w:hAnsi="Times New Roman" w:cs="Times New Roman"/>
                <w:bCs/>
                <w:sz w:val="18"/>
                <w:szCs w:val="18"/>
                <w:lang w:val="en"/>
              </w:rPr>
              <w:t xml:space="preserve"> Other:</w:t>
            </w:r>
          </w:p>
        </w:tc>
      </w:tr>
    </w:tbl>
    <w:p w:rsidR="004C54A8" w:rsidRPr="004C54A8" w:rsidRDefault="004C54A8" w:rsidP="004C54A8">
      <w:pPr>
        <w:spacing w:after="45" w:line="240" w:lineRule="auto"/>
        <w:outlineLvl w:val="3"/>
        <w:rPr>
          <w:rFonts w:ascii="Times New Roman" w:eastAsia="Times New Roman" w:hAnsi="Times New Roman" w:cs="Times New Roman"/>
          <w:b/>
          <w:bCs/>
          <w:lang w:val="en"/>
        </w:rPr>
      </w:pPr>
    </w:p>
    <w:p w:rsidR="004C54A8" w:rsidRPr="004C54A8" w:rsidRDefault="004C54A8" w:rsidP="004C54A8">
      <w:pPr>
        <w:spacing w:after="45" w:line="240" w:lineRule="auto"/>
        <w:outlineLvl w:val="3"/>
        <w:rPr>
          <w:rFonts w:ascii="Times New Roman" w:eastAsia="Times New Roman" w:hAnsi="Times New Roman" w:cs="Times New Roman"/>
          <w:b/>
          <w:bCs/>
          <w:lang w:val="en"/>
        </w:rPr>
      </w:pPr>
      <w:r w:rsidRPr="004C54A8">
        <w:rPr>
          <w:rFonts w:ascii="Times New Roman" w:eastAsia="Times New Roman" w:hAnsi="Times New Roman" w:cs="Times New Roman"/>
          <w:b/>
          <w:bCs/>
          <w:lang w:val="en"/>
        </w:rPr>
        <w:t>What are the strengths found in our community? Please check the top 3.</w:t>
      </w:r>
    </w:p>
    <w:tbl>
      <w:tblPr>
        <w:tblStyle w:val="TableGrid1"/>
        <w:tblW w:w="0" w:type="auto"/>
        <w:tblLook w:val="04A0" w:firstRow="1" w:lastRow="0" w:firstColumn="1" w:lastColumn="0" w:noHBand="0" w:noVBand="1"/>
      </w:tblPr>
      <w:tblGrid>
        <w:gridCol w:w="2155"/>
        <w:gridCol w:w="2250"/>
        <w:gridCol w:w="2520"/>
        <w:gridCol w:w="3865"/>
      </w:tblGrid>
      <w:tr w:rsidR="004C54A8" w:rsidRPr="004C54A8" w:rsidTr="004C54A8">
        <w:tc>
          <w:tcPr>
            <w:tcW w:w="215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40</w:t>
            </w:r>
            <w:r w:rsidR="004C54A8" w:rsidRPr="004C54A8">
              <w:rPr>
                <w:rFonts w:ascii="Times New Roman" w:eastAsia="Times New Roman" w:hAnsi="Times New Roman" w:cs="Times New Roman"/>
                <w:bCs/>
                <w:sz w:val="18"/>
                <w:szCs w:val="18"/>
                <w:lang w:val="en"/>
              </w:rPr>
              <w:t xml:space="preserve"> Low crime </w:t>
            </w:r>
            <w:proofErr w:type="gramStart"/>
            <w:r w:rsidR="004C54A8" w:rsidRPr="004C54A8">
              <w:rPr>
                <w:rFonts w:ascii="Times New Roman" w:eastAsia="Times New Roman" w:hAnsi="Times New Roman" w:cs="Times New Roman"/>
                <w:bCs/>
                <w:sz w:val="18"/>
                <w:szCs w:val="18"/>
                <w:lang w:val="en"/>
              </w:rPr>
              <w:t>rate</w:t>
            </w:r>
            <w:proofErr w:type="gramEnd"/>
            <w:r w:rsidR="004C54A8" w:rsidRPr="004C54A8">
              <w:rPr>
                <w:rFonts w:ascii="Times New Roman" w:eastAsia="Times New Roman" w:hAnsi="Times New Roman" w:cs="Times New Roman"/>
                <w:bCs/>
                <w:sz w:val="18"/>
                <w:szCs w:val="18"/>
                <w:lang w:val="en"/>
              </w:rPr>
              <w:t>.</w:t>
            </w:r>
          </w:p>
        </w:tc>
        <w:tc>
          <w:tcPr>
            <w:tcW w:w="2250" w:type="dxa"/>
          </w:tcPr>
          <w:p w:rsidR="004C54A8" w:rsidRPr="00357B16" w:rsidRDefault="00357B16" w:rsidP="004C54A8">
            <w:pPr>
              <w:spacing w:after="45"/>
              <w:outlineLvl w:val="3"/>
              <w:rPr>
                <w:rFonts w:ascii="Times New Roman" w:eastAsia="Times New Roman" w:hAnsi="Times New Roman" w:cs="Times New Roman"/>
                <w:bCs/>
                <w:sz w:val="18"/>
                <w:szCs w:val="18"/>
                <w:highlight w:val="yellow"/>
                <w:lang w:val="en"/>
              </w:rPr>
            </w:pPr>
            <w:r w:rsidRPr="00357B16">
              <w:rPr>
                <w:rFonts w:ascii="Times New Roman" w:eastAsia="Times New Roman" w:hAnsi="Times New Roman" w:cs="Times New Roman"/>
                <w:b/>
                <w:bCs/>
                <w:sz w:val="18"/>
                <w:szCs w:val="18"/>
                <w:highlight w:val="yellow"/>
                <w:lang w:val="en"/>
              </w:rPr>
              <w:t>1 (92)</w:t>
            </w:r>
            <w:r w:rsidR="004C54A8" w:rsidRPr="00357B16">
              <w:rPr>
                <w:rFonts w:ascii="Times New Roman" w:eastAsia="Times New Roman" w:hAnsi="Times New Roman" w:cs="Times New Roman"/>
                <w:bCs/>
                <w:sz w:val="18"/>
                <w:szCs w:val="18"/>
                <w:highlight w:val="yellow"/>
                <w:lang w:val="en"/>
              </w:rPr>
              <w:t xml:space="preserve"> Community events.</w:t>
            </w:r>
          </w:p>
        </w:tc>
        <w:tc>
          <w:tcPr>
            <w:tcW w:w="2520" w:type="dxa"/>
          </w:tcPr>
          <w:p w:rsidR="004C54A8" w:rsidRPr="00357B16" w:rsidRDefault="00357B16" w:rsidP="004C54A8">
            <w:pPr>
              <w:spacing w:after="45"/>
              <w:outlineLvl w:val="3"/>
              <w:rPr>
                <w:rFonts w:ascii="Times New Roman" w:eastAsia="Times New Roman" w:hAnsi="Times New Roman" w:cs="Times New Roman"/>
                <w:bCs/>
                <w:sz w:val="18"/>
                <w:szCs w:val="18"/>
                <w:highlight w:val="yellow"/>
                <w:lang w:val="en"/>
              </w:rPr>
            </w:pPr>
            <w:r w:rsidRPr="00357B16">
              <w:rPr>
                <w:rFonts w:ascii="Times New Roman" w:eastAsia="Times New Roman" w:hAnsi="Times New Roman" w:cs="Times New Roman"/>
                <w:b/>
                <w:bCs/>
                <w:sz w:val="18"/>
                <w:szCs w:val="18"/>
                <w:highlight w:val="yellow"/>
                <w:lang w:val="en"/>
              </w:rPr>
              <w:t>2 (90)</w:t>
            </w:r>
            <w:r w:rsidR="004C54A8" w:rsidRPr="00357B16">
              <w:rPr>
                <w:rFonts w:ascii="Times New Roman" w:eastAsia="Times New Roman" w:hAnsi="Times New Roman" w:cs="Times New Roman"/>
                <w:bCs/>
                <w:sz w:val="18"/>
                <w:szCs w:val="18"/>
                <w:highlight w:val="yellow"/>
                <w:lang w:val="en"/>
              </w:rPr>
              <w:t xml:space="preserve"> Quality schools.</w:t>
            </w:r>
          </w:p>
        </w:tc>
        <w:tc>
          <w:tcPr>
            <w:tcW w:w="3865" w:type="dxa"/>
          </w:tcPr>
          <w:p w:rsidR="004C54A8" w:rsidRPr="00357B16" w:rsidRDefault="00357B16" w:rsidP="004C54A8">
            <w:pPr>
              <w:spacing w:after="45"/>
              <w:outlineLvl w:val="3"/>
              <w:rPr>
                <w:rFonts w:ascii="Times New Roman" w:eastAsia="Times New Roman" w:hAnsi="Times New Roman" w:cs="Times New Roman"/>
                <w:bCs/>
                <w:sz w:val="18"/>
                <w:szCs w:val="18"/>
                <w:highlight w:val="yellow"/>
                <w:lang w:val="en"/>
              </w:rPr>
            </w:pPr>
            <w:r>
              <w:rPr>
                <w:rFonts w:ascii="Times New Roman" w:eastAsia="Times New Roman" w:hAnsi="Times New Roman" w:cs="Times New Roman"/>
                <w:b/>
                <w:bCs/>
                <w:sz w:val="18"/>
                <w:szCs w:val="18"/>
                <w:highlight w:val="yellow"/>
                <w:lang w:val="en"/>
              </w:rPr>
              <w:t>1</w:t>
            </w:r>
            <w:r w:rsidRPr="00357B16">
              <w:rPr>
                <w:rFonts w:ascii="Times New Roman" w:eastAsia="Times New Roman" w:hAnsi="Times New Roman" w:cs="Times New Roman"/>
                <w:b/>
                <w:bCs/>
                <w:sz w:val="18"/>
                <w:szCs w:val="18"/>
                <w:highlight w:val="yellow"/>
                <w:lang w:val="en"/>
              </w:rPr>
              <w:t xml:space="preserve"> (92)</w:t>
            </w:r>
            <w:r w:rsidR="004C54A8" w:rsidRPr="00357B16">
              <w:rPr>
                <w:rFonts w:ascii="Times New Roman" w:eastAsia="Times New Roman" w:hAnsi="Times New Roman" w:cs="Times New Roman"/>
                <w:bCs/>
                <w:sz w:val="18"/>
                <w:szCs w:val="18"/>
                <w:highlight w:val="yellow"/>
                <w:lang w:val="en"/>
              </w:rPr>
              <w:t xml:space="preserve"> Active law enforcement/emergency services.</w:t>
            </w:r>
          </w:p>
        </w:tc>
      </w:tr>
      <w:tr w:rsidR="004C54A8" w:rsidRPr="004C54A8" w:rsidTr="004C54A8">
        <w:tc>
          <w:tcPr>
            <w:tcW w:w="2155"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27</w:t>
            </w:r>
            <w:r w:rsidR="004C54A8" w:rsidRPr="004C54A8">
              <w:rPr>
                <w:rFonts w:ascii="Times New Roman" w:eastAsia="Times New Roman" w:hAnsi="Times New Roman" w:cs="Times New Roman"/>
                <w:bCs/>
                <w:sz w:val="18"/>
                <w:szCs w:val="18"/>
                <w:lang w:val="en"/>
              </w:rPr>
              <w:t xml:space="preserve"> Tourism opportunities.</w:t>
            </w:r>
          </w:p>
        </w:tc>
        <w:tc>
          <w:tcPr>
            <w:tcW w:w="225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16</w:t>
            </w:r>
            <w:r w:rsidR="004C54A8" w:rsidRPr="004C54A8">
              <w:rPr>
                <w:rFonts w:ascii="Times New Roman" w:eastAsia="Times New Roman" w:hAnsi="Times New Roman" w:cs="Times New Roman"/>
                <w:bCs/>
                <w:sz w:val="18"/>
                <w:szCs w:val="18"/>
                <w:lang w:val="en"/>
              </w:rPr>
              <w:t xml:space="preserve"> Access to technology.</w:t>
            </w:r>
          </w:p>
        </w:tc>
        <w:tc>
          <w:tcPr>
            <w:tcW w:w="2520" w:type="dxa"/>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18</w:t>
            </w:r>
            <w:r w:rsidR="004C54A8" w:rsidRPr="004C54A8">
              <w:rPr>
                <w:rFonts w:ascii="Times New Roman" w:eastAsia="Times New Roman" w:hAnsi="Times New Roman" w:cs="Times New Roman"/>
                <w:bCs/>
                <w:sz w:val="18"/>
                <w:szCs w:val="18"/>
                <w:lang w:val="en"/>
              </w:rPr>
              <w:t xml:space="preserve"> Accessibility to larger city areas.</w:t>
            </w:r>
          </w:p>
        </w:tc>
        <w:tc>
          <w:tcPr>
            <w:tcW w:w="3865" w:type="dxa"/>
          </w:tcPr>
          <w:p w:rsidR="004C54A8" w:rsidRPr="00357B16" w:rsidRDefault="00357B16" w:rsidP="004C54A8">
            <w:pPr>
              <w:spacing w:after="45"/>
              <w:outlineLvl w:val="3"/>
              <w:rPr>
                <w:rFonts w:ascii="Times New Roman" w:eastAsia="Times New Roman" w:hAnsi="Times New Roman" w:cs="Times New Roman"/>
                <w:bCs/>
                <w:sz w:val="18"/>
                <w:szCs w:val="18"/>
                <w:highlight w:val="yellow"/>
                <w:lang w:val="en"/>
              </w:rPr>
            </w:pPr>
            <w:r w:rsidRPr="00357B16">
              <w:rPr>
                <w:rFonts w:ascii="Times New Roman" w:eastAsia="Times New Roman" w:hAnsi="Times New Roman" w:cs="Times New Roman"/>
                <w:b/>
                <w:bCs/>
                <w:sz w:val="18"/>
                <w:szCs w:val="18"/>
                <w:highlight w:val="yellow"/>
                <w:lang w:val="en"/>
              </w:rPr>
              <w:t>3 (82)</w:t>
            </w:r>
            <w:r w:rsidR="004C54A8" w:rsidRPr="00357B16">
              <w:rPr>
                <w:rFonts w:ascii="Times New Roman" w:eastAsia="Times New Roman" w:hAnsi="Times New Roman" w:cs="Times New Roman"/>
                <w:bCs/>
                <w:sz w:val="18"/>
                <w:szCs w:val="18"/>
                <w:highlight w:val="yellow"/>
                <w:lang w:val="en"/>
              </w:rPr>
              <w:t xml:space="preserve"> Sense of ‘community’ and willingness to help others. </w:t>
            </w:r>
          </w:p>
        </w:tc>
      </w:tr>
      <w:tr w:rsidR="004C54A8" w:rsidRPr="004C54A8" w:rsidTr="004C54A8">
        <w:tc>
          <w:tcPr>
            <w:tcW w:w="10790" w:type="dxa"/>
            <w:gridSpan w:val="4"/>
          </w:tcPr>
          <w:p w:rsidR="004C54A8" w:rsidRPr="004C54A8" w:rsidRDefault="00357B16" w:rsidP="004C54A8">
            <w:pPr>
              <w:spacing w:after="45"/>
              <w:outlineLvl w:val="3"/>
              <w:rPr>
                <w:rFonts w:ascii="Times New Roman" w:eastAsia="Times New Roman" w:hAnsi="Times New Roman" w:cs="Times New Roman"/>
                <w:bCs/>
                <w:sz w:val="18"/>
                <w:szCs w:val="18"/>
                <w:lang w:val="en"/>
              </w:rPr>
            </w:pPr>
            <w:r>
              <w:rPr>
                <w:rFonts w:ascii="Times New Roman" w:eastAsia="Times New Roman" w:hAnsi="Times New Roman" w:cs="Times New Roman"/>
                <w:bCs/>
                <w:sz w:val="18"/>
                <w:szCs w:val="18"/>
                <w:lang w:val="en"/>
              </w:rPr>
              <w:t xml:space="preserve">0 </w:t>
            </w:r>
            <w:r w:rsidR="004C54A8" w:rsidRPr="004C54A8">
              <w:rPr>
                <w:rFonts w:ascii="Times New Roman" w:eastAsia="Times New Roman" w:hAnsi="Times New Roman" w:cs="Times New Roman"/>
                <w:bCs/>
                <w:sz w:val="18"/>
                <w:szCs w:val="18"/>
                <w:lang w:val="en"/>
              </w:rPr>
              <w:t>Other:</w:t>
            </w:r>
          </w:p>
        </w:tc>
      </w:tr>
    </w:tbl>
    <w:p w:rsidR="00C07C76" w:rsidRPr="00C07C76" w:rsidRDefault="00C07C76" w:rsidP="00C07C76">
      <w:pPr>
        <w:shd w:val="clear" w:color="auto" w:fill="595959"/>
        <w:spacing w:before="200" w:after="0" w:line="240" w:lineRule="auto"/>
        <w:outlineLvl w:val="1"/>
        <w:rPr>
          <w:rFonts w:ascii="Arial" w:eastAsia="Times New Roman" w:hAnsi="Arial" w:cs="Times New Roman"/>
          <w:b/>
          <w:color w:val="FFFFFF"/>
          <w:szCs w:val="20"/>
        </w:rPr>
      </w:pPr>
      <w:r w:rsidRPr="00C07C76">
        <w:rPr>
          <w:rFonts w:ascii="Arial" w:eastAsia="Times New Roman" w:hAnsi="Arial" w:cs="Times New Roman"/>
          <w:b/>
          <w:color w:val="FFFFFF"/>
          <w:szCs w:val="20"/>
        </w:rPr>
        <w:t>Ratings</w:t>
      </w:r>
    </w:p>
    <w:tbl>
      <w:tblPr>
        <w:tblW w:w="5042" w:type="pct"/>
        <w:tblInd w:w="-90" w:type="dxa"/>
        <w:tblBorders>
          <w:top w:val="single" w:sz="4" w:space="0" w:color="D9D9D9"/>
          <w:bottom w:val="single" w:sz="4" w:space="0" w:color="D9D9D9"/>
          <w:insideH w:val="single" w:sz="4" w:space="0" w:color="D9D9D9"/>
          <w:insideV w:val="single" w:sz="4" w:space="0" w:color="D9D9D9"/>
        </w:tblBorders>
        <w:tblLayout w:type="fixed"/>
        <w:tblCellMar>
          <w:top w:w="14" w:type="dxa"/>
          <w:left w:w="0" w:type="dxa"/>
          <w:bottom w:w="14" w:type="dxa"/>
          <w:right w:w="0" w:type="dxa"/>
        </w:tblCellMar>
        <w:tblLook w:val="0000" w:firstRow="0" w:lastRow="0" w:firstColumn="0" w:lastColumn="0" w:noHBand="0" w:noVBand="0"/>
      </w:tblPr>
      <w:tblGrid>
        <w:gridCol w:w="3151"/>
        <w:gridCol w:w="1861"/>
        <w:gridCol w:w="1466"/>
        <w:gridCol w:w="1466"/>
        <w:gridCol w:w="1466"/>
        <w:gridCol w:w="1481"/>
      </w:tblGrid>
      <w:tr w:rsidR="00C07C76" w:rsidRPr="00C07C76" w:rsidTr="00025DD6">
        <w:trPr>
          <w:trHeight w:hRule="exact" w:val="403"/>
        </w:trPr>
        <w:tc>
          <w:tcPr>
            <w:tcW w:w="3150" w:type="dxa"/>
            <w:vAlign w:val="center"/>
          </w:tcPr>
          <w:p w:rsidR="00C07C76" w:rsidRPr="00C07C76" w:rsidRDefault="00C07C76" w:rsidP="00C07C76">
            <w:pPr>
              <w:spacing w:before="40" w:after="0" w:line="240" w:lineRule="auto"/>
              <w:rPr>
                <w:rFonts w:ascii="Arial" w:eastAsia="Times New Roman" w:hAnsi="Arial" w:cs="Times New Roman"/>
                <w:sz w:val="16"/>
                <w:szCs w:val="24"/>
              </w:rPr>
            </w:pPr>
          </w:p>
        </w:tc>
        <w:tc>
          <w:tcPr>
            <w:tcW w:w="1861" w:type="dxa"/>
            <w:shd w:val="clear" w:color="auto" w:fill="auto"/>
            <w:vAlign w:val="center"/>
          </w:tcPr>
          <w:p w:rsidR="00C07C76" w:rsidRPr="00C07C76" w:rsidRDefault="00C07C76" w:rsidP="00C07C76">
            <w:pPr>
              <w:spacing w:before="40" w:after="0" w:line="240" w:lineRule="auto"/>
              <w:jc w:val="center"/>
              <w:outlineLvl w:val="2"/>
              <w:rPr>
                <w:rFonts w:ascii="Arial" w:eastAsia="Times New Roman" w:hAnsi="Arial" w:cs="Times New Roman"/>
                <w:sz w:val="16"/>
                <w:szCs w:val="24"/>
              </w:rPr>
            </w:pPr>
            <w:r w:rsidRPr="00C07C76">
              <w:rPr>
                <w:rFonts w:ascii="Arial" w:eastAsia="Times New Roman" w:hAnsi="Arial" w:cs="Times New Roman"/>
                <w:sz w:val="16"/>
                <w:szCs w:val="24"/>
              </w:rPr>
              <w:t>1 = Very Satisfied</w:t>
            </w:r>
          </w:p>
        </w:tc>
        <w:tc>
          <w:tcPr>
            <w:tcW w:w="1466" w:type="dxa"/>
            <w:shd w:val="clear" w:color="auto" w:fill="auto"/>
            <w:vAlign w:val="center"/>
          </w:tcPr>
          <w:p w:rsidR="00C07C76" w:rsidRPr="00C07C76" w:rsidRDefault="00C07C76" w:rsidP="00C07C76">
            <w:pPr>
              <w:spacing w:before="40" w:after="0" w:line="240" w:lineRule="auto"/>
              <w:jc w:val="center"/>
              <w:outlineLvl w:val="2"/>
              <w:rPr>
                <w:rFonts w:ascii="Arial" w:eastAsia="Times New Roman" w:hAnsi="Arial" w:cs="Times New Roman"/>
                <w:sz w:val="16"/>
                <w:szCs w:val="24"/>
              </w:rPr>
            </w:pPr>
            <w:r w:rsidRPr="00C07C76">
              <w:rPr>
                <w:rFonts w:ascii="Arial" w:eastAsia="Times New Roman" w:hAnsi="Arial" w:cs="Times New Roman"/>
                <w:sz w:val="16"/>
                <w:szCs w:val="24"/>
              </w:rPr>
              <w:t>2 = Satisfied</w:t>
            </w:r>
          </w:p>
        </w:tc>
        <w:tc>
          <w:tcPr>
            <w:tcW w:w="1466" w:type="dxa"/>
            <w:shd w:val="clear" w:color="auto" w:fill="auto"/>
            <w:vAlign w:val="center"/>
          </w:tcPr>
          <w:p w:rsidR="00C07C76" w:rsidRPr="00C07C76" w:rsidRDefault="00C07C76" w:rsidP="00C07C76">
            <w:pPr>
              <w:spacing w:before="40" w:after="0" w:line="240" w:lineRule="auto"/>
              <w:jc w:val="center"/>
              <w:outlineLvl w:val="2"/>
              <w:rPr>
                <w:rFonts w:ascii="Arial" w:eastAsia="Times New Roman" w:hAnsi="Arial" w:cs="Times New Roman"/>
                <w:sz w:val="16"/>
                <w:szCs w:val="24"/>
              </w:rPr>
            </w:pPr>
            <w:r w:rsidRPr="00C07C76">
              <w:rPr>
                <w:rFonts w:ascii="Arial" w:eastAsia="Times New Roman" w:hAnsi="Arial" w:cs="Times New Roman"/>
                <w:sz w:val="16"/>
                <w:szCs w:val="24"/>
              </w:rPr>
              <w:t>3 = Dissatisfied</w:t>
            </w:r>
          </w:p>
        </w:tc>
        <w:tc>
          <w:tcPr>
            <w:tcW w:w="1466" w:type="dxa"/>
            <w:shd w:val="clear" w:color="auto" w:fill="auto"/>
            <w:vAlign w:val="center"/>
          </w:tcPr>
          <w:p w:rsidR="00C07C76" w:rsidRPr="00C07C76" w:rsidRDefault="00C07C76" w:rsidP="00C07C76">
            <w:pPr>
              <w:spacing w:before="40" w:after="0" w:line="240" w:lineRule="auto"/>
              <w:jc w:val="center"/>
              <w:outlineLvl w:val="2"/>
              <w:rPr>
                <w:rFonts w:ascii="Arial" w:eastAsia="Times New Roman" w:hAnsi="Arial" w:cs="Times New Roman"/>
                <w:sz w:val="16"/>
                <w:szCs w:val="24"/>
              </w:rPr>
            </w:pPr>
            <w:r w:rsidRPr="00C07C76">
              <w:rPr>
                <w:rFonts w:ascii="Arial" w:eastAsia="Times New Roman" w:hAnsi="Arial" w:cs="Times New Roman"/>
                <w:sz w:val="16"/>
                <w:szCs w:val="24"/>
              </w:rPr>
              <w:t>4 = Very Dissatisfied</w:t>
            </w:r>
          </w:p>
        </w:tc>
        <w:tc>
          <w:tcPr>
            <w:tcW w:w="1481" w:type="dxa"/>
            <w:shd w:val="clear" w:color="auto" w:fill="auto"/>
            <w:vAlign w:val="center"/>
          </w:tcPr>
          <w:p w:rsidR="00C07C76" w:rsidRPr="00C07C76" w:rsidRDefault="00C07C76" w:rsidP="00C07C76">
            <w:pPr>
              <w:spacing w:before="40" w:after="0" w:line="240" w:lineRule="auto"/>
              <w:jc w:val="center"/>
              <w:outlineLvl w:val="2"/>
              <w:rPr>
                <w:rFonts w:ascii="Arial" w:eastAsia="Times New Roman" w:hAnsi="Arial" w:cs="Times New Roman"/>
                <w:sz w:val="16"/>
                <w:szCs w:val="24"/>
              </w:rPr>
            </w:pPr>
            <w:r w:rsidRPr="00C07C76">
              <w:rPr>
                <w:rFonts w:ascii="Arial" w:eastAsia="Times New Roman" w:hAnsi="Arial" w:cs="Times New Roman"/>
                <w:sz w:val="16"/>
                <w:szCs w:val="24"/>
              </w:rPr>
              <w:t>5 = Does Not Apply</w:t>
            </w:r>
          </w:p>
        </w:tc>
      </w:tr>
      <w:tr w:rsidR="00C07C76" w:rsidRPr="00C07C76" w:rsidTr="00025DD6">
        <w:trPr>
          <w:trHeight w:hRule="exact" w:val="519"/>
        </w:trPr>
        <w:tc>
          <w:tcPr>
            <w:tcW w:w="3150" w:type="dxa"/>
            <w:vAlign w:val="center"/>
          </w:tcPr>
          <w:p w:rsidR="00C07C76" w:rsidRPr="00C07C76" w:rsidRDefault="00C07C76" w:rsidP="00C07C76">
            <w:pPr>
              <w:spacing w:before="40" w:after="0" w:line="240" w:lineRule="auto"/>
              <w:outlineLvl w:val="3"/>
              <w:rPr>
                <w:rFonts w:ascii="Arial" w:eastAsia="Times New Roman" w:hAnsi="Arial" w:cs="Times New Roman"/>
                <w:b/>
                <w:sz w:val="20"/>
                <w:szCs w:val="20"/>
              </w:rPr>
            </w:pPr>
            <w:r w:rsidRPr="00C07C76">
              <w:rPr>
                <w:rFonts w:ascii="Arial" w:eastAsia="Times New Roman" w:hAnsi="Arial" w:cs="Times New Roman"/>
                <w:b/>
                <w:sz w:val="20"/>
                <w:szCs w:val="20"/>
              </w:rPr>
              <w:t xml:space="preserve">I am treated with respect by staff. </w:t>
            </w:r>
          </w:p>
        </w:tc>
        <w:tc>
          <w:tcPr>
            <w:tcW w:w="186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28</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8</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0</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w:t>
            </w:r>
          </w:p>
        </w:tc>
        <w:tc>
          <w:tcPr>
            <w:tcW w:w="148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0</w:t>
            </w:r>
          </w:p>
        </w:tc>
      </w:tr>
      <w:tr w:rsidR="00C07C76" w:rsidRPr="00C07C76" w:rsidTr="00025DD6">
        <w:trPr>
          <w:trHeight w:hRule="exact" w:val="789"/>
        </w:trPr>
        <w:tc>
          <w:tcPr>
            <w:tcW w:w="3150" w:type="dxa"/>
            <w:vAlign w:val="center"/>
          </w:tcPr>
          <w:p w:rsidR="00C07C76" w:rsidRPr="00C07C76" w:rsidRDefault="00C07C76" w:rsidP="00C07C76">
            <w:pPr>
              <w:spacing w:before="40" w:after="0" w:line="240" w:lineRule="auto"/>
              <w:outlineLvl w:val="3"/>
              <w:rPr>
                <w:rFonts w:ascii="Arial" w:eastAsia="Times New Roman" w:hAnsi="Arial" w:cs="Times New Roman"/>
                <w:b/>
                <w:sz w:val="20"/>
                <w:szCs w:val="20"/>
              </w:rPr>
            </w:pPr>
            <w:r w:rsidRPr="00C07C76">
              <w:rPr>
                <w:rFonts w:ascii="Arial" w:eastAsia="Times New Roman" w:hAnsi="Arial" w:cs="Times New Roman"/>
                <w:b/>
                <w:sz w:val="20"/>
                <w:szCs w:val="20"/>
              </w:rPr>
              <w:t xml:space="preserve">My needs are met or I am provided with resources such as referrals to other services. </w:t>
            </w:r>
          </w:p>
        </w:tc>
        <w:tc>
          <w:tcPr>
            <w:tcW w:w="186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28</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11</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0</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w:t>
            </w:r>
          </w:p>
        </w:tc>
        <w:tc>
          <w:tcPr>
            <w:tcW w:w="148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0</w:t>
            </w:r>
          </w:p>
        </w:tc>
      </w:tr>
      <w:tr w:rsidR="00C07C76" w:rsidRPr="00C07C76" w:rsidTr="00025DD6">
        <w:trPr>
          <w:trHeight w:hRule="exact" w:val="771"/>
        </w:trPr>
        <w:tc>
          <w:tcPr>
            <w:tcW w:w="3150" w:type="dxa"/>
            <w:vAlign w:val="center"/>
          </w:tcPr>
          <w:p w:rsidR="00C07C76" w:rsidRPr="00C07C76" w:rsidRDefault="00C07C76" w:rsidP="00C07C76">
            <w:pPr>
              <w:spacing w:before="40" w:after="0" w:line="240" w:lineRule="auto"/>
              <w:outlineLvl w:val="3"/>
              <w:rPr>
                <w:rFonts w:ascii="Arial" w:eastAsia="Times New Roman" w:hAnsi="Arial" w:cs="Times New Roman"/>
                <w:b/>
                <w:sz w:val="20"/>
                <w:szCs w:val="20"/>
              </w:rPr>
            </w:pPr>
            <w:r w:rsidRPr="00C07C76">
              <w:rPr>
                <w:rFonts w:ascii="Arial" w:eastAsia="Times New Roman" w:hAnsi="Arial" w:cs="Times New Roman"/>
                <w:b/>
                <w:sz w:val="20"/>
                <w:szCs w:val="20"/>
              </w:rPr>
              <w:t xml:space="preserve">The location of the building is convenient and easily accessible. </w:t>
            </w:r>
          </w:p>
        </w:tc>
        <w:tc>
          <w:tcPr>
            <w:tcW w:w="186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28</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12</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w:t>
            </w:r>
          </w:p>
        </w:tc>
        <w:tc>
          <w:tcPr>
            <w:tcW w:w="148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w:t>
            </w:r>
          </w:p>
        </w:tc>
      </w:tr>
      <w:tr w:rsidR="00C07C76" w:rsidRPr="00C07C76" w:rsidTr="00025DD6">
        <w:trPr>
          <w:trHeight w:hRule="exact" w:val="339"/>
        </w:trPr>
        <w:tc>
          <w:tcPr>
            <w:tcW w:w="3150" w:type="dxa"/>
            <w:vAlign w:val="center"/>
          </w:tcPr>
          <w:p w:rsidR="00C07C76" w:rsidRPr="00C07C76" w:rsidRDefault="00C07C76" w:rsidP="00C07C76">
            <w:pPr>
              <w:spacing w:before="40" w:after="0" w:line="240" w:lineRule="auto"/>
              <w:outlineLvl w:val="3"/>
              <w:rPr>
                <w:rFonts w:ascii="Arial" w:eastAsia="Times New Roman" w:hAnsi="Arial" w:cs="Times New Roman"/>
                <w:b/>
                <w:sz w:val="20"/>
                <w:szCs w:val="20"/>
              </w:rPr>
            </w:pPr>
            <w:r w:rsidRPr="00C07C76">
              <w:rPr>
                <w:rFonts w:ascii="Arial" w:eastAsia="Times New Roman" w:hAnsi="Arial" w:cs="Times New Roman"/>
                <w:b/>
                <w:sz w:val="20"/>
                <w:szCs w:val="20"/>
              </w:rPr>
              <w:t xml:space="preserve">Facilities are clean and inviting.  </w:t>
            </w:r>
          </w:p>
        </w:tc>
        <w:tc>
          <w:tcPr>
            <w:tcW w:w="186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28</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11</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0</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w:t>
            </w:r>
          </w:p>
        </w:tc>
        <w:tc>
          <w:tcPr>
            <w:tcW w:w="148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w:t>
            </w:r>
          </w:p>
        </w:tc>
      </w:tr>
      <w:tr w:rsidR="00C07C76" w:rsidRPr="00C07C76" w:rsidTr="00025DD6">
        <w:trPr>
          <w:trHeight w:hRule="exact" w:val="789"/>
        </w:trPr>
        <w:tc>
          <w:tcPr>
            <w:tcW w:w="3150" w:type="dxa"/>
            <w:vAlign w:val="center"/>
          </w:tcPr>
          <w:p w:rsidR="00C07C76" w:rsidRPr="00C07C76" w:rsidRDefault="00C07C76" w:rsidP="00C07C76">
            <w:pPr>
              <w:spacing w:before="40" w:after="0" w:line="240" w:lineRule="auto"/>
              <w:outlineLvl w:val="3"/>
              <w:rPr>
                <w:rFonts w:ascii="Arial" w:eastAsia="Times New Roman" w:hAnsi="Arial" w:cs="Times New Roman"/>
                <w:b/>
                <w:sz w:val="20"/>
                <w:szCs w:val="20"/>
              </w:rPr>
            </w:pPr>
            <w:r w:rsidRPr="00C07C76">
              <w:rPr>
                <w:rFonts w:ascii="Arial" w:eastAsia="Times New Roman" w:hAnsi="Arial" w:cs="Times New Roman"/>
                <w:b/>
                <w:sz w:val="20"/>
                <w:szCs w:val="20"/>
              </w:rPr>
              <w:lastRenderedPageBreak/>
              <w:t xml:space="preserve">My (or my family’s) life was improved as a </w:t>
            </w:r>
            <w:proofErr w:type="gramStart"/>
            <w:r w:rsidRPr="00C07C76">
              <w:rPr>
                <w:rFonts w:ascii="Arial" w:eastAsia="Times New Roman" w:hAnsi="Arial" w:cs="Times New Roman"/>
                <w:b/>
                <w:sz w:val="20"/>
                <w:szCs w:val="20"/>
              </w:rPr>
              <w:t>results</w:t>
            </w:r>
            <w:proofErr w:type="gramEnd"/>
            <w:r w:rsidRPr="00C07C76">
              <w:rPr>
                <w:rFonts w:ascii="Arial" w:eastAsia="Times New Roman" w:hAnsi="Arial" w:cs="Times New Roman"/>
                <w:b/>
                <w:sz w:val="20"/>
                <w:szCs w:val="20"/>
              </w:rPr>
              <w:t xml:space="preserve"> of being a customer of the agency. </w:t>
            </w:r>
          </w:p>
        </w:tc>
        <w:tc>
          <w:tcPr>
            <w:tcW w:w="186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28</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11</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0</w:t>
            </w:r>
          </w:p>
        </w:tc>
        <w:tc>
          <w:tcPr>
            <w:tcW w:w="1466"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w:t>
            </w:r>
          </w:p>
        </w:tc>
        <w:tc>
          <w:tcPr>
            <w:tcW w:w="1481" w:type="dxa"/>
            <w:shd w:val="clear" w:color="auto" w:fill="auto"/>
            <w:vAlign w:val="center"/>
          </w:tcPr>
          <w:p w:rsidR="00C07C76" w:rsidRPr="00C07C76" w:rsidRDefault="00642CC9" w:rsidP="00C07C76">
            <w:pPr>
              <w:spacing w:before="40" w:after="0" w:line="240" w:lineRule="auto"/>
              <w:jc w:val="center"/>
              <w:rPr>
                <w:rFonts w:ascii="Arial" w:eastAsia="Times New Roman" w:hAnsi="Arial" w:cs="Times New Roman"/>
                <w:color w:val="999999"/>
                <w:sz w:val="20"/>
                <w:szCs w:val="20"/>
              </w:rPr>
            </w:pPr>
            <w:r>
              <w:rPr>
                <w:rFonts w:ascii="Arial" w:eastAsia="Times New Roman" w:hAnsi="Arial" w:cs="Times New Roman"/>
                <w:color w:val="999999"/>
                <w:sz w:val="20"/>
                <w:szCs w:val="20"/>
              </w:rPr>
              <w:t>1</w:t>
            </w:r>
          </w:p>
        </w:tc>
      </w:tr>
      <w:tr w:rsidR="00C07C76" w:rsidRPr="00C07C76" w:rsidTr="00025DD6">
        <w:trPr>
          <w:trHeight w:hRule="exact" w:val="537"/>
        </w:trPr>
        <w:tc>
          <w:tcPr>
            <w:tcW w:w="3150" w:type="dxa"/>
            <w:vAlign w:val="center"/>
          </w:tcPr>
          <w:p w:rsidR="00C07C76" w:rsidRPr="00C07C76" w:rsidRDefault="00C07C76" w:rsidP="00C07C76">
            <w:pPr>
              <w:spacing w:before="40" w:after="0" w:line="240" w:lineRule="auto"/>
              <w:outlineLvl w:val="3"/>
              <w:rPr>
                <w:rFonts w:ascii="Arial" w:eastAsia="Times New Roman" w:hAnsi="Arial" w:cs="Times New Roman"/>
                <w:b/>
                <w:sz w:val="20"/>
                <w:szCs w:val="20"/>
              </w:rPr>
            </w:pPr>
            <w:r w:rsidRPr="00C07C76">
              <w:rPr>
                <w:rFonts w:ascii="Arial" w:eastAsia="Times New Roman" w:hAnsi="Arial" w:cs="Times New Roman"/>
                <w:b/>
                <w:sz w:val="20"/>
                <w:szCs w:val="20"/>
              </w:rPr>
              <w:t xml:space="preserve">I would recommend the agency to my friends and family. </w:t>
            </w:r>
          </w:p>
        </w:tc>
        <w:tc>
          <w:tcPr>
            <w:tcW w:w="7740" w:type="dxa"/>
            <w:gridSpan w:val="5"/>
            <w:shd w:val="clear" w:color="auto" w:fill="auto"/>
            <w:vAlign w:val="center"/>
          </w:tcPr>
          <w:p w:rsidR="00C07C76" w:rsidRPr="00C07C76" w:rsidRDefault="00642CC9" w:rsidP="00642CC9">
            <w:pPr>
              <w:spacing w:before="40" w:after="0" w:line="240" w:lineRule="auto"/>
              <w:rPr>
                <w:rFonts w:ascii="Arial" w:eastAsia="Times New Roman" w:hAnsi="Arial" w:cs="Times New Roman"/>
                <w:b/>
                <w:sz w:val="20"/>
                <w:szCs w:val="20"/>
              </w:rPr>
            </w:pPr>
            <w:r w:rsidRPr="00642CC9">
              <w:rPr>
                <w:rFonts w:ascii="Arial" w:eastAsia="Times New Roman" w:hAnsi="Arial" w:cs="Times New Roman"/>
                <w:b/>
                <w:sz w:val="20"/>
                <w:szCs w:val="20"/>
                <w:u w:val="single"/>
              </w:rPr>
              <w:t>205</w:t>
            </w:r>
            <w:r w:rsidR="00C07C76" w:rsidRPr="00C07C76">
              <w:rPr>
                <w:rFonts w:ascii="Arial" w:eastAsia="Times New Roman" w:hAnsi="Arial" w:cs="Times New Roman"/>
                <w:b/>
                <w:sz w:val="20"/>
                <w:szCs w:val="20"/>
              </w:rPr>
              <w:t xml:space="preserve"> Yes   ____No   </w:t>
            </w:r>
          </w:p>
        </w:tc>
      </w:tr>
    </w:tbl>
    <w:p w:rsidR="00357B16" w:rsidRPr="004C54A8" w:rsidRDefault="00357B16" w:rsidP="004C54A8">
      <w:pPr>
        <w:pStyle w:val="ListParagraph"/>
        <w:spacing w:after="0"/>
        <w:ind w:left="0"/>
        <w:rPr>
          <w:sz w:val="28"/>
          <w:szCs w:val="28"/>
        </w:rPr>
      </w:pPr>
    </w:p>
    <w:p w:rsidR="009F7E74" w:rsidRPr="00B5619C" w:rsidRDefault="009F7E74" w:rsidP="009F7E74">
      <w:pPr>
        <w:pStyle w:val="ListParagraph"/>
        <w:spacing w:after="0"/>
        <w:ind w:left="0"/>
        <w:rPr>
          <w:rFonts w:ascii="Times New Roman" w:hAnsi="Times New Roman" w:cs="Times New Roman"/>
          <w:i/>
          <w:sz w:val="28"/>
          <w:szCs w:val="28"/>
        </w:rPr>
      </w:pPr>
      <w:r w:rsidRPr="00B5619C">
        <w:rPr>
          <w:rFonts w:ascii="Times New Roman" w:hAnsi="Times New Roman" w:cs="Times New Roman"/>
          <w:i/>
          <w:sz w:val="28"/>
          <w:szCs w:val="28"/>
        </w:rPr>
        <w:t>Board Surveys</w:t>
      </w:r>
    </w:p>
    <w:p w:rsidR="00025DD6" w:rsidRDefault="00025DD6" w:rsidP="009F7E74">
      <w:pPr>
        <w:pStyle w:val="ListParagraph"/>
        <w:spacing w:after="0"/>
        <w:ind w:left="0"/>
        <w:rPr>
          <w:rFonts w:ascii="Times New Roman" w:hAnsi="Times New Roman" w:cs="Times New Roman"/>
          <w:sz w:val="28"/>
          <w:szCs w:val="28"/>
        </w:rPr>
      </w:pPr>
    </w:p>
    <w:p w:rsidR="00025DD6" w:rsidRDefault="00693B86" w:rsidP="009F7E74">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Surveys were distributed to board members in the fall of 2018. Fifty percent of the surveys were returned providing feedback on the highest priority challenges in the area as well as the strengths of the Twin Counties. </w:t>
      </w:r>
    </w:p>
    <w:p w:rsidR="00693B86" w:rsidRDefault="00693B86" w:rsidP="009F7E74">
      <w:pPr>
        <w:pStyle w:val="ListParagraph"/>
        <w:spacing w:after="0"/>
        <w:ind w:left="0"/>
        <w:rPr>
          <w:rFonts w:ascii="Times New Roman" w:hAnsi="Times New Roman" w:cs="Times New Roman"/>
          <w:sz w:val="24"/>
          <w:szCs w:val="24"/>
        </w:rPr>
      </w:pPr>
    </w:p>
    <w:p w:rsidR="00693B86" w:rsidRDefault="00693B86" w:rsidP="009F7E74">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Highest to lowest priority ranking</w:t>
      </w:r>
      <w:r w:rsidR="00F7666A">
        <w:rPr>
          <w:rFonts w:ascii="Times New Roman" w:hAnsi="Times New Roman" w:cs="Times New Roman"/>
          <w:sz w:val="24"/>
          <w:szCs w:val="24"/>
        </w:rPr>
        <w:t xml:space="preserve"> of challenges</w:t>
      </w:r>
      <w:r>
        <w:rPr>
          <w:rFonts w:ascii="Times New Roman" w:hAnsi="Times New Roman" w:cs="Times New Roman"/>
          <w:sz w:val="24"/>
          <w:szCs w:val="24"/>
        </w:rPr>
        <w:t>:</w:t>
      </w:r>
    </w:p>
    <w:p w:rsidR="00693B86" w:rsidRDefault="00693B86" w:rsidP="00693B86">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Alcohol/drug abuse</w:t>
      </w:r>
    </w:p>
    <w:p w:rsidR="00693B86" w:rsidRDefault="00F7666A" w:rsidP="00693B86">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No enough jobs</w:t>
      </w:r>
    </w:p>
    <w:p w:rsidR="00F7666A" w:rsidRDefault="00F7666A" w:rsidP="00693B86">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Health issues</w:t>
      </w:r>
    </w:p>
    <w:p w:rsidR="00F7666A" w:rsidRDefault="00F7666A" w:rsidP="00693B86">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Lack of well-paying jobs with benefits</w:t>
      </w:r>
    </w:p>
    <w:p w:rsidR="00F7666A" w:rsidRDefault="00F7666A" w:rsidP="00693B86">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Safe/decent housing</w:t>
      </w:r>
    </w:p>
    <w:p w:rsidR="00F7666A" w:rsidRDefault="00F7666A" w:rsidP="00F7666A">
      <w:pPr>
        <w:spacing w:after="0"/>
        <w:rPr>
          <w:rFonts w:ascii="Times New Roman" w:hAnsi="Times New Roman" w:cs="Times New Roman"/>
          <w:sz w:val="24"/>
          <w:szCs w:val="24"/>
        </w:rPr>
      </w:pPr>
    </w:p>
    <w:p w:rsidR="00F7666A" w:rsidRDefault="00F7666A" w:rsidP="00F7666A">
      <w:pPr>
        <w:spacing w:after="0"/>
        <w:rPr>
          <w:rFonts w:ascii="Times New Roman" w:hAnsi="Times New Roman" w:cs="Times New Roman"/>
          <w:sz w:val="24"/>
          <w:szCs w:val="24"/>
        </w:rPr>
      </w:pPr>
      <w:r>
        <w:rPr>
          <w:rFonts w:ascii="Times New Roman" w:hAnsi="Times New Roman" w:cs="Times New Roman"/>
          <w:sz w:val="24"/>
          <w:szCs w:val="24"/>
        </w:rPr>
        <w:t>Area Strengths:</w:t>
      </w:r>
    </w:p>
    <w:p w:rsidR="00F7666A" w:rsidRDefault="00F7666A" w:rsidP="00F7666A">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Active law enforcement/emergency services</w:t>
      </w:r>
    </w:p>
    <w:p w:rsidR="00F7666A" w:rsidRDefault="00F7666A" w:rsidP="00F7666A">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Community events</w:t>
      </w:r>
    </w:p>
    <w:p w:rsidR="00F7666A" w:rsidRDefault="00F7666A" w:rsidP="00F7666A">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Sense of ‘community’ and willingness to help others</w:t>
      </w:r>
    </w:p>
    <w:p w:rsidR="00B5619C" w:rsidRDefault="00B5619C" w:rsidP="00B5619C">
      <w:pPr>
        <w:spacing w:after="0"/>
        <w:rPr>
          <w:rFonts w:ascii="Times New Roman" w:hAnsi="Times New Roman" w:cs="Times New Roman"/>
          <w:sz w:val="24"/>
          <w:szCs w:val="24"/>
        </w:rPr>
      </w:pPr>
    </w:p>
    <w:p w:rsidR="00B5619C" w:rsidRDefault="00B5619C" w:rsidP="00B5619C">
      <w:pPr>
        <w:spacing w:after="0"/>
        <w:rPr>
          <w:rFonts w:ascii="Times New Roman" w:hAnsi="Times New Roman" w:cs="Times New Roman"/>
          <w:sz w:val="24"/>
          <w:szCs w:val="24"/>
        </w:rPr>
      </w:pPr>
    </w:p>
    <w:p w:rsidR="00B5619C" w:rsidRDefault="00B5619C" w:rsidP="00B5619C">
      <w:pPr>
        <w:spacing w:after="0"/>
        <w:rPr>
          <w:rFonts w:ascii="Times New Roman" w:hAnsi="Times New Roman" w:cs="Times New Roman"/>
          <w:i/>
          <w:sz w:val="28"/>
          <w:szCs w:val="28"/>
        </w:rPr>
      </w:pPr>
      <w:r w:rsidRPr="00B5619C">
        <w:rPr>
          <w:rFonts w:ascii="Times New Roman" w:hAnsi="Times New Roman" w:cs="Times New Roman"/>
          <w:i/>
          <w:sz w:val="28"/>
          <w:szCs w:val="28"/>
        </w:rPr>
        <w:t>Key Informant Interviews</w:t>
      </w:r>
    </w:p>
    <w:p w:rsidR="00B5619C" w:rsidRDefault="00B5619C" w:rsidP="00B5619C">
      <w:pPr>
        <w:spacing w:after="0"/>
        <w:rPr>
          <w:rFonts w:ascii="Times New Roman" w:hAnsi="Times New Roman" w:cs="Times New Roman"/>
          <w:sz w:val="24"/>
          <w:szCs w:val="24"/>
        </w:rPr>
      </w:pPr>
    </w:p>
    <w:p w:rsidR="00B5619C" w:rsidRDefault="00B5619C" w:rsidP="00B5619C">
      <w:pPr>
        <w:spacing w:after="0"/>
        <w:rPr>
          <w:rFonts w:ascii="Times New Roman" w:hAnsi="Times New Roman" w:cs="Times New Roman"/>
          <w:sz w:val="24"/>
          <w:szCs w:val="24"/>
        </w:rPr>
      </w:pPr>
      <w:r>
        <w:rPr>
          <w:rFonts w:ascii="Times New Roman" w:hAnsi="Times New Roman" w:cs="Times New Roman"/>
          <w:sz w:val="24"/>
          <w:szCs w:val="24"/>
        </w:rPr>
        <w:t>Interviews were conducted with</w:t>
      </w:r>
      <w:r w:rsidRPr="00B5619C">
        <w:rPr>
          <w:rFonts w:ascii="Times New Roman" w:hAnsi="Times New Roman" w:cs="Times New Roman"/>
          <w:sz w:val="24"/>
          <w:szCs w:val="24"/>
        </w:rPr>
        <w:t xml:space="preserve"> </w:t>
      </w:r>
      <w:r>
        <w:rPr>
          <w:rFonts w:ascii="Times New Roman" w:hAnsi="Times New Roman" w:cs="Times New Roman"/>
          <w:sz w:val="24"/>
          <w:szCs w:val="24"/>
        </w:rPr>
        <w:t>d</w:t>
      </w:r>
      <w:r w:rsidRPr="00B5619C">
        <w:rPr>
          <w:rFonts w:ascii="Times New Roman" w:hAnsi="Times New Roman" w:cs="Times New Roman"/>
          <w:sz w:val="24"/>
          <w:szCs w:val="24"/>
        </w:rPr>
        <w:t>irectors</w:t>
      </w:r>
      <w:r>
        <w:rPr>
          <w:rFonts w:ascii="Times New Roman" w:hAnsi="Times New Roman" w:cs="Times New Roman"/>
          <w:sz w:val="24"/>
          <w:szCs w:val="24"/>
        </w:rPr>
        <w:t xml:space="preserve"> of the three local Department of Social Services. This occurred in the fall of 2018. The following results were collected:</w:t>
      </w:r>
    </w:p>
    <w:p w:rsidR="00B5619C" w:rsidRDefault="00B5619C" w:rsidP="00B5619C">
      <w:pPr>
        <w:spacing w:after="0"/>
        <w:rPr>
          <w:rFonts w:ascii="Times New Roman" w:hAnsi="Times New Roman" w:cs="Times New Roman"/>
          <w:sz w:val="24"/>
          <w:szCs w:val="24"/>
        </w:rPr>
      </w:pPr>
    </w:p>
    <w:p w:rsidR="00B5619C" w:rsidRDefault="00B5619C" w:rsidP="00B5619C">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What do you feel are the top three needs that families are facing in our community that prevents them from self-sufficiency?</w:t>
      </w:r>
    </w:p>
    <w:p w:rsidR="00EB3CA5" w:rsidRDefault="00EB3CA5" w:rsidP="00EB3CA5">
      <w:pPr>
        <w:pStyle w:val="ListParagraph"/>
        <w:spacing w:after="0"/>
        <w:rPr>
          <w:rFonts w:ascii="Times New Roman" w:hAnsi="Times New Roman" w:cs="Times New Roman"/>
          <w:sz w:val="24"/>
          <w:szCs w:val="24"/>
        </w:rPr>
      </w:pPr>
    </w:p>
    <w:p w:rsidR="00B5619C" w:rsidRDefault="00B5619C" w:rsidP="00B5619C">
      <w:pPr>
        <w:pStyle w:val="ListParagraph"/>
        <w:spacing w:after="0"/>
        <w:rPr>
          <w:rFonts w:ascii="Times New Roman" w:hAnsi="Times New Roman" w:cs="Times New Roman"/>
          <w:sz w:val="24"/>
          <w:szCs w:val="24"/>
        </w:rPr>
      </w:pPr>
      <w:r>
        <w:rPr>
          <w:rFonts w:ascii="Times New Roman" w:hAnsi="Times New Roman" w:cs="Times New Roman"/>
          <w:sz w:val="24"/>
          <w:szCs w:val="24"/>
        </w:rPr>
        <w:t>Substance abuse (3)</w:t>
      </w:r>
    </w:p>
    <w:p w:rsidR="00B5619C" w:rsidRDefault="00B5619C" w:rsidP="00B5619C">
      <w:pPr>
        <w:pStyle w:val="ListParagraph"/>
        <w:spacing w:after="0"/>
        <w:rPr>
          <w:rFonts w:ascii="Times New Roman" w:hAnsi="Times New Roman" w:cs="Times New Roman"/>
          <w:sz w:val="24"/>
          <w:szCs w:val="24"/>
        </w:rPr>
      </w:pPr>
      <w:r>
        <w:rPr>
          <w:rFonts w:ascii="Times New Roman" w:hAnsi="Times New Roman" w:cs="Times New Roman"/>
          <w:sz w:val="24"/>
          <w:szCs w:val="24"/>
        </w:rPr>
        <w:t>Lack of transportation (1)</w:t>
      </w:r>
    </w:p>
    <w:p w:rsidR="00B5619C" w:rsidRDefault="00EB3CA5" w:rsidP="00B5619C">
      <w:pPr>
        <w:pStyle w:val="ListParagraph"/>
        <w:spacing w:after="0"/>
        <w:rPr>
          <w:rFonts w:ascii="Times New Roman" w:hAnsi="Times New Roman" w:cs="Times New Roman"/>
          <w:sz w:val="24"/>
          <w:szCs w:val="24"/>
        </w:rPr>
      </w:pPr>
      <w:r>
        <w:rPr>
          <w:rFonts w:ascii="Times New Roman" w:hAnsi="Times New Roman" w:cs="Times New Roman"/>
          <w:sz w:val="24"/>
          <w:szCs w:val="24"/>
        </w:rPr>
        <w:t>Insufficient access to mental health care (1)</w:t>
      </w:r>
    </w:p>
    <w:p w:rsidR="00EB3CA5" w:rsidRDefault="00EB3CA5" w:rsidP="00B5619C">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Access to child care (2) </w:t>
      </w:r>
    </w:p>
    <w:p w:rsidR="00EB3CA5" w:rsidRDefault="00EB3CA5" w:rsidP="00B5619C">
      <w:pPr>
        <w:pStyle w:val="ListParagraph"/>
        <w:spacing w:after="0"/>
        <w:rPr>
          <w:rFonts w:ascii="Times New Roman" w:hAnsi="Times New Roman" w:cs="Times New Roman"/>
          <w:sz w:val="24"/>
          <w:szCs w:val="24"/>
        </w:rPr>
      </w:pPr>
      <w:r>
        <w:rPr>
          <w:rFonts w:ascii="Times New Roman" w:hAnsi="Times New Roman" w:cs="Times New Roman"/>
          <w:sz w:val="24"/>
          <w:szCs w:val="24"/>
        </w:rPr>
        <w:t>Living-wage income (1)</w:t>
      </w:r>
    </w:p>
    <w:p w:rsidR="00EB3CA5" w:rsidRDefault="00EB3CA5" w:rsidP="00B5619C">
      <w:pPr>
        <w:pStyle w:val="ListParagraph"/>
        <w:spacing w:after="0"/>
        <w:rPr>
          <w:rFonts w:ascii="Times New Roman" w:hAnsi="Times New Roman" w:cs="Times New Roman"/>
          <w:sz w:val="24"/>
          <w:szCs w:val="24"/>
        </w:rPr>
      </w:pPr>
    </w:p>
    <w:p w:rsidR="00EB3CA5" w:rsidRDefault="00EB3CA5" w:rsidP="00EB3CA5">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What should we as a community do to alleviate those needs?</w:t>
      </w:r>
    </w:p>
    <w:p w:rsidR="00EB3CA5" w:rsidRDefault="00EB3CA5" w:rsidP="00EB3CA5">
      <w:pPr>
        <w:pStyle w:val="ListParagraph"/>
        <w:spacing w:after="0"/>
        <w:rPr>
          <w:rFonts w:ascii="Times New Roman" w:hAnsi="Times New Roman" w:cs="Times New Roman"/>
          <w:sz w:val="24"/>
          <w:szCs w:val="24"/>
        </w:rPr>
      </w:pPr>
    </w:p>
    <w:p w:rsidR="00EB3CA5" w:rsidRDefault="00EB3CA5"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t>More cost-effective drug treatment resources (3)</w:t>
      </w:r>
    </w:p>
    <w:p w:rsidR="00EB3CA5" w:rsidRDefault="00EB3CA5"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t>Public transportation system (1)</w:t>
      </w:r>
    </w:p>
    <w:p w:rsidR="00EB3CA5" w:rsidRDefault="00EB3CA5"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t>Increased workforce development for more training/education (1)</w:t>
      </w:r>
    </w:p>
    <w:p w:rsidR="00EB3CA5" w:rsidRDefault="00EB3CA5"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lastRenderedPageBreak/>
        <w:t>Additional child care facilities are needed (1)</w:t>
      </w:r>
    </w:p>
    <w:p w:rsidR="00EB3CA5" w:rsidRDefault="00EB3CA5" w:rsidP="00EB3CA5">
      <w:pPr>
        <w:spacing w:after="0"/>
        <w:rPr>
          <w:rFonts w:ascii="Times New Roman" w:hAnsi="Times New Roman" w:cs="Times New Roman"/>
          <w:sz w:val="24"/>
          <w:szCs w:val="24"/>
        </w:rPr>
      </w:pPr>
    </w:p>
    <w:p w:rsidR="00EB3CA5" w:rsidRDefault="00EB3CA5" w:rsidP="00EB3CA5">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As a stakeholder do you have any suggestions on how our community at-large may become involved in creating change for the previously stated needs?</w:t>
      </w:r>
    </w:p>
    <w:p w:rsidR="00EB3CA5" w:rsidRDefault="00EB3CA5" w:rsidP="00EB3CA5">
      <w:pPr>
        <w:pStyle w:val="ListParagraph"/>
        <w:spacing w:after="0"/>
        <w:rPr>
          <w:rFonts w:ascii="Times New Roman" w:hAnsi="Times New Roman" w:cs="Times New Roman"/>
          <w:sz w:val="24"/>
          <w:szCs w:val="24"/>
        </w:rPr>
      </w:pPr>
    </w:p>
    <w:p w:rsidR="00EB3CA5" w:rsidRDefault="00EB3CA5"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t>“More access to drug treatment, which could trickle down to help with transportation issues and external supports. Many of the families we work with have lost their license, job, etc. because of drug use and/or criminal charges; if we were able to combat the drug issues the other needs could be alleviated.”</w:t>
      </w:r>
    </w:p>
    <w:p w:rsidR="00EB3CA5" w:rsidRDefault="00EB3CA5" w:rsidP="00EB3CA5">
      <w:pPr>
        <w:pStyle w:val="ListParagraph"/>
        <w:spacing w:after="0"/>
        <w:rPr>
          <w:rFonts w:ascii="Times New Roman" w:hAnsi="Times New Roman" w:cs="Times New Roman"/>
          <w:sz w:val="24"/>
          <w:szCs w:val="24"/>
        </w:rPr>
      </w:pPr>
    </w:p>
    <w:p w:rsidR="00EB3CA5" w:rsidRDefault="00EB3CA5"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“Creating programs within our community that may assist in helping with (the mentioned issues). Creating a needle exchange program that would also help people access proper drug rehabilitation services if they are wanting help getting clean. </w:t>
      </w:r>
      <w:r w:rsidR="00E26D13">
        <w:rPr>
          <w:rFonts w:ascii="Times New Roman" w:hAnsi="Times New Roman" w:cs="Times New Roman"/>
          <w:sz w:val="24"/>
          <w:szCs w:val="24"/>
        </w:rPr>
        <w:t>Trying to bring new mental health agencies in the area that would have the ability to offer crisis services and ongoing services. Seeking churches that are willing to become a private daycare provider that could also provide care on a sliding fee scale.”</w:t>
      </w:r>
    </w:p>
    <w:p w:rsidR="00E26D13" w:rsidRDefault="00E26D13" w:rsidP="00EB3CA5">
      <w:pPr>
        <w:pStyle w:val="ListParagraph"/>
        <w:spacing w:after="0"/>
        <w:rPr>
          <w:rFonts w:ascii="Times New Roman" w:hAnsi="Times New Roman" w:cs="Times New Roman"/>
          <w:sz w:val="24"/>
          <w:szCs w:val="24"/>
        </w:rPr>
      </w:pPr>
    </w:p>
    <w:p w:rsidR="00E26D13" w:rsidRDefault="00E26D13" w:rsidP="00EB3CA5">
      <w:pPr>
        <w:pStyle w:val="ListParagraph"/>
        <w:spacing w:after="0"/>
        <w:rPr>
          <w:rFonts w:ascii="Times New Roman" w:hAnsi="Times New Roman" w:cs="Times New Roman"/>
          <w:sz w:val="24"/>
          <w:szCs w:val="24"/>
        </w:rPr>
      </w:pPr>
      <w:r>
        <w:rPr>
          <w:rFonts w:ascii="Times New Roman" w:hAnsi="Times New Roman" w:cs="Times New Roman"/>
          <w:sz w:val="24"/>
          <w:szCs w:val="24"/>
        </w:rPr>
        <w:t>“Increase education in the high schools about the need for skilled laborers, programs offered through WCC for free education and training.”</w:t>
      </w:r>
    </w:p>
    <w:p w:rsidR="00E26D13" w:rsidRDefault="00E26D13" w:rsidP="00EB3CA5">
      <w:pPr>
        <w:pStyle w:val="ListParagraph"/>
        <w:spacing w:after="0"/>
        <w:rPr>
          <w:rFonts w:ascii="Times New Roman" w:hAnsi="Times New Roman" w:cs="Times New Roman"/>
          <w:sz w:val="24"/>
          <w:szCs w:val="24"/>
        </w:rPr>
      </w:pPr>
    </w:p>
    <w:p w:rsidR="00E26D13" w:rsidRDefault="00E26D13" w:rsidP="00E26D13">
      <w:pPr>
        <w:spacing w:after="0"/>
        <w:rPr>
          <w:rFonts w:ascii="Times New Roman" w:hAnsi="Times New Roman" w:cs="Times New Roman"/>
          <w:sz w:val="24"/>
          <w:szCs w:val="24"/>
        </w:rPr>
      </w:pPr>
    </w:p>
    <w:p w:rsidR="00E26D13" w:rsidRPr="00E26D13" w:rsidRDefault="00E26D13" w:rsidP="00E26D13">
      <w:pPr>
        <w:spacing w:after="0"/>
        <w:rPr>
          <w:rFonts w:ascii="Times New Roman" w:hAnsi="Times New Roman" w:cs="Times New Roman"/>
          <w:i/>
          <w:sz w:val="28"/>
          <w:szCs w:val="28"/>
        </w:rPr>
      </w:pPr>
      <w:r w:rsidRPr="00E26D13">
        <w:rPr>
          <w:rFonts w:ascii="Times New Roman" w:hAnsi="Times New Roman" w:cs="Times New Roman"/>
          <w:i/>
          <w:sz w:val="28"/>
          <w:szCs w:val="28"/>
        </w:rPr>
        <w:t>Community Surveys</w:t>
      </w:r>
    </w:p>
    <w:p w:rsidR="00E26D13" w:rsidRDefault="00E26D13" w:rsidP="00E26D13">
      <w:pPr>
        <w:spacing w:after="0"/>
        <w:rPr>
          <w:rFonts w:ascii="Times New Roman" w:hAnsi="Times New Roman" w:cs="Times New Roman"/>
          <w:sz w:val="24"/>
          <w:szCs w:val="24"/>
        </w:rPr>
      </w:pPr>
    </w:p>
    <w:p w:rsidR="00E26D13" w:rsidRDefault="00E26D13" w:rsidP="00E26D13">
      <w:pPr>
        <w:spacing w:after="0"/>
        <w:rPr>
          <w:rFonts w:ascii="Times New Roman" w:hAnsi="Times New Roman" w:cs="Times New Roman"/>
          <w:sz w:val="24"/>
          <w:szCs w:val="24"/>
        </w:rPr>
      </w:pPr>
      <w:r>
        <w:rPr>
          <w:rFonts w:ascii="Times New Roman" w:hAnsi="Times New Roman" w:cs="Times New Roman"/>
          <w:sz w:val="24"/>
          <w:szCs w:val="24"/>
        </w:rPr>
        <w:t xml:space="preserve">Surveys were posted to the agency’s Facebook page and website. </w:t>
      </w:r>
      <w:r w:rsidR="00201642">
        <w:rPr>
          <w:rFonts w:ascii="Times New Roman" w:hAnsi="Times New Roman" w:cs="Times New Roman"/>
          <w:sz w:val="24"/>
          <w:szCs w:val="24"/>
        </w:rPr>
        <w:t>Ninety-one</w:t>
      </w:r>
      <w:r>
        <w:rPr>
          <w:rFonts w:ascii="Times New Roman" w:hAnsi="Times New Roman" w:cs="Times New Roman"/>
          <w:sz w:val="24"/>
          <w:szCs w:val="24"/>
        </w:rPr>
        <w:t xml:space="preserve"> respondents participated.</w:t>
      </w:r>
    </w:p>
    <w:p w:rsidR="00E26D13" w:rsidRDefault="00E26D13" w:rsidP="00E26D13">
      <w:pPr>
        <w:spacing w:after="0"/>
        <w:rPr>
          <w:rFonts w:ascii="Times New Roman" w:hAnsi="Times New Roman" w:cs="Times New Roman"/>
          <w:sz w:val="24"/>
          <w:szCs w:val="24"/>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892"/>
        <w:gridCol w:w="992"/>
        <w:gridCol w:w="1145"/>
        <w:gridCol w:w="457"/>
        <w:gridCol w:w="6314"/>
      </w:tblGrid>
      <w:tr w:rsidR="000D149C" w:rsidRPr="00C91FBF" w:rsidTr="000D149C">
        <w:trPr>
          <w:trHeight w:val="855"/>
          <w:tblCellSpacing w:w="0" w:type="dxa"/>
        </w:trPr>
        <w:tc>
          <w:tcPr>
            <w:tcW w:w="1892" w:type="dxa"/>
            <w:shd w:val="clear" w:color="auto" w:fill="0182A8"/>
            <w:vAlign w:val="center"/>
            <w:hideMark/>
          </w:tcPr>
          <w:p w:rsidR="000D149C" w:rsidRPr="00C91FBF" w:rsidRDefault="000D149C" w:rsidP="000D149C">
            <w:r>
              <w:t>Question</w:t>
            </w:r>
            <w:r w:rsidRPr="00C91FBF">
              <w:t>01</w:t>
            </w:r>
          </w:p>
        </w:tc>
        <w:tc>
          <w:tcPr>
            <w:tcW w:w="8908" w:type="dxa"/>
            <w:gridSpan w:val="4"/>
            <w:tcMar>
              <w:top w:w="0" w:type="dxa"/>
              <w:left w:w="240" w:type="dxa"/>
              <w:bottom w:w="0" w:type="dxa"/>
              <w:right w:w="240" w:type="dxa"/>
            </w:tcMar>
            <w:vAlign w:val="center"/>
            <w:hideMark/>
          </w:tcPr>
          <w:p w:rsidR="000D149C" w:rsidRPr="00C91FBF" w:rsidRDefault="000D149C" w:rsidP="000D149C">
            <w:r w:rsidRPr="00C91FBF">
              <w:t xml:space="preserve">Please indicate in which area that you live. (Mandatory) </w:t>
            </w:r>
          </w:p>
        </w:tc>
      </w:tr>
      <w:tr w:rsidR="000D149C" w:rsidRPr="00C91FBF" w:rsidTr="000D149C">
        <w:trPr>
          <w:gridAfter w:val="1"/>
          <w:wAfter w:w="6297" w:type="dxa"/>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tc>
      </w:tr>
      <w:tr w:rsidR="000D149C" w:rsidRPr="00C91FBF" w:rsidTr="000D149C">
        <w:trPr>
          <w:gridAfter w:val="1"/>
          <w:wAfter w:w="6297"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1" w:history="1">
              <w:r w:rsidR="000D149C" w:rsidRPr="00C91FBF">
                <w:t xml:space="preserve">Carroll County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47</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52%</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6297"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2" w:history="1">
              <w:r w:rsidR="000D149C" w:rsidRPr="00C91FBF">
                <w:t xml:space="preserve">Grayson County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26</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29%</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6297"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3" w:history="1">
              <w:r w:rsidR="000D149C" w:rsidRPr="00C91FBF">
                <w:t xml:space="preserve">Galax City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17</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19%</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6297"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4" w:history="1">
              <w:r w:rsidR="000D149C" w:rsidRPr="00C91FBF">
                <w:t xml:space="preserve">Other Option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bl>
    <w:p w:rsidR="000D149C" w:rsidRPr="00C91FBF" w:rsidRDefault="000D149C"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39"/>
        <w:gridCol w:w="1015"/>
        <w:gridCol w:w="1172"/>
        <w:gridCol w:w="468"/>
        <w:gridCol w:w="7006"/>
      </w:tblGrid>
      <w:tr w:rsidR="000D149C" w:rsidRPr="00C91FBF" w:rsidTr="000D149C">
        <w:trPr>
          <w:trHeight w:val="855"/>
          <w:tblCellSpacing w:w="0" w:type="dxa"/>
        </w:trPr>
        <w:tc>
          <w:tcPr>
            <w:tcW w:w="1140" w:type="dxa"/>
            <w:shd w:val="clear" w:color="auto" w:fill="0182A8"/>
            <w:vAlign w:val="center"/>
            <w:hideMark/>
          </w:tcPr>
          <w:p w:rsidR="000D149C" w:rsidRPr="00C91FBF" w:rsidRDefault="000D149C" w:rsidP="000D149C">
            <w:r w:rsidRPr="00C91FBF">
              <w:t>Question02</w:t>
            </w:r>
          </w:p>
        </w:tc>
        <w:tc>
          <w:tcPr>
            <w:tcW w:w="9660" w:type="dxa"/>
            <w:gridSpan w:val="4"/>
            <w:tcMar>
              <w:top w:w="0" w:type="dxa"/>
              <w:left w:w="240" w:type="dxa"/>
              <w:bottom w:w="0" w:type="dxa"/>
              <w:right w:w="240" w:type="dxa"/>
            </w:tcMar>
            <w:vAlign w:val="center"/>
            <w:hideMark/>
          </w:tcPr>
          <w:p w:rsidR="000D149C" w:rsidRPr="00C91FBF" w:rsidRDefault="000D149C" w:rsidP="000D149C">
            <w:r w:rsidRPr="00C91FBF">
              <w:t>Please</w:t>
            </w:r>
            <w:r>
              <w:t xml:space="preserve"> </w:t>
            </w:r>
            <w:r w:rsidRPr="00C91FBF">
              <w:t xml:space="preserve">indicate your age range. (Mandatory) </w:t>
            </w:r>
          </w:p>
        </w:tc>
      </w:tr>
      <w:tr w:rsidR="000D149C" w:rsidRPr="00C91FBF" w:rsidTr="000D149C">
        <w:trPr>
          <w:gridAfter w:val="1"/>
          <w:wAfter w:w="6829" w:type="dxa"/>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tc>
      </w:tr>
      <w:tr w:rsidR="000D149C" w:rsidRPr="00C91FBF" w:rsidTr="000D149C">
        <w:trPr>
          <w:gridAfter w:val="1"/>
          <w:wAfter w:w="6829"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5" w:history="1">
              <w:r w:rsidR="000D149C" w:rsidRPr="00C91FBF">
                <w:t xml:space="preserve">35-49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35</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38%</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6829"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6" w:history="1">
              <w:r w:rsidR="000D149C" w:rsidRPr="00C91FBF">
                <w:t xml:space="preserve">50+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34</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37%</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6829" w:type="dxa"/>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7" w:history="1">
              <w:r w:rsidR="000D149C" w:rsidRPr="00C91FBF">
                <w:t xml:space="preserve">18-34 </w:t>
              </w:r>
            </w:hyperlink>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22</w:t>
            </w:r>
          </w:p>
        </w:tc>
        <w:tc>
          <w:tcPr>
            <w:tcW w:w="0" w:type="auto"/>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24%</w:t>
            </w:r>
          </w:p>
        </w:tc>
        <w:tc>
          <w:tcPr>
            <w:tcW w:w="0" w:type="auto"/>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bl>
    <w:p w:rsidR="000D149C" w:rsidRDefault="000D149C" w:rsidP="000D149C">
      <w:pPr>
        <w:rPr>
          <w:lang w:val="en"/>
        </w:rPr>
      </w:pPr>
    </w:p>
    <w:p w:rsidR="003F51B1" w:rsidRPr="00C91FBF" w:rsidRDefault="003F51B1" w:rsidP="000D149C">
      <w:pPr>
        <w:rPr>
          <w:lang w:val="en"/>
        </w:rPr>
      </w:pPr>
    </w:p>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Description w:val="table"/>
      </w:tblPr>
      <w:tblGrid>
        <w:gridCol w:w="1620"/>
        <w:gridCol w:w="2062"/>
        <w:gridCol w:w="1358"/>
        <w:gridCol w:w="470"/>
        <w:gridCol w:w="5290"/>
      </w:tblGrid>
      <w:tr w:rsidR="000D149C" w:rsidRPr="00C91FBF" w:rsidTr="003F51B1">
        <w:trPr>
          <w:trHeight w:val="855"/>
          <w:tblCellSpacing w:w="0" w:type="dxa"/>
        </w:trPr>
        <w:tc>
          <w:tcPr>
            <w:tcW w:w="1620" w:type="dxa"/>
            <w:shd w:val="clear" w:color="auto" w:fill="0182A8"/>
            <w:vAlign w:val="center"/>
            <w:hideMark/>
          </w:tcPr>
          <w:p w:rsidR="000D149C" w:rsidRPr="00C91FBF" w:rsidRDefault="000D149C" w:rsidP="000D149C">
            <w:r w:rsidRPr="00C91FBF">
              <w:t>Question03</w:t>
            </w:r>
          </w:p>
        </w:tc>
        <w:tc>
          <w:tcPr>
            <w:tcW w:w="9180" w:type="dxa"/>
            <w:gridSpan w:val="4"/>
            <w:tcMar>
              <w:top w:w="0" w:type="dxa"/>
              <w:left w:w="240" w:type="dxa"/>
              <w:bottom w:w="0" w:type="dxa"/>
              <w:right w:w="240" w:type="dxa"/>
            </w:tcMar>
            <w:vAlign w:val="center"/>
            <w:hideMark/>
          </w:tcPr>
          <w:p w:rsidR="000D149C" w:rsidRPr="00C91FBF" w:rsidRDefault="000D149C" w:rsidP="000D149C">
            <w:r w:rsidRPr="00C91FBF">
              <w:t xml:space="preserve">Please indicate what segment of the community you are representing. (Mandatory) </w:t>
            </w:r>
          </w:p>
        </w:tc>
      </w:tr>
      <w:tr w:rsidR="000D149C" w:rsidRPr="00C91FBF" w:rsidTr="003F51B1">
        <w:trPr>
          <w:gridAfter w:val="1"/>
          <w:wAfter w:w="5290" w:type="dxa"/>
          <w:tblHeader/>
          <w:tblCellSpacing w:w="0" w:type="dxa"/>
        </w:trPr>
        <w:tc>
          <w:tcPr>
            <w:tcW w:w="1620"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pPr>
              <w:rPr>
                <w:lang w:val="en"/>
              </w:rPr>
            </w:pPr>
          </w:p>
        </w:tc>
        <w:tc>
          <w:tcPr>
            <w:tcW w:w="2062"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Count</w:t>
            </w:r>
          </w:p>
        </w:tc>
        <w:tc>
          <w:tcPr>
            <w:tcW w:w="1358"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Percent</w:t>
            </w:r>
          </w:p>
        </w:tc>
        <w:tc>
          <w:tcPr>
            <w:tcW w:w="470"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tc>
      </w:tr>
      <w:tr w:rsidR="000D149C" w:rsidRPr="00C91FBF" w:rsidTr="003F51B1">
        <w:trPr>
          <w:gridAfter w:val="1"/>
          <w:wAfter w:w="5290" w:type="dxa"/>
          <w:tblCellSpacing w:w="0" w:type="dxa"/>
        </w:trPr>
        <w:tc>
          <w:tcPr>
            <w:tcW w:w="162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8" w:history="1">
              <w:r w:rsidR="000D149C" w:rsidRPr="00C91FBF">
                <w:t xml:space="preserve">Community Resident </w:t>
              </w:r>
            </w:hyperlink>
          </w:p>
        </w:tc>
        <w:tc>
          <w:tcPr>
            <w:tcW w:w="206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82</w:t>
            </w:r>
          </w:p>
        </w:tc>
        <w:tc>
          <w:tcPr>
            <w:tcW w:w="1358"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90%</w:t>
            </w:r>
          </w:p>
        </w:tc>
        <w:tc>
          <w:tcPr>
            <w:tcW w:w="470"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3F51B1">
        <w:trPr>
          <w:gridAfter w:val="1"/>
          <w:wAfter w:w="5290" w:type="dxa"/>
          <w:tblCellSpacing w:w="0" w:type="dxa"/>
        </w:trPr>
        <w:tc>
          <w:tcPr>
            <w:tcW w:w="162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69" w:history="1">
              <w:r w:rsidR="000D149C" w:rsidRPr="00C91FBF">
                <w:t xml:space="preserve">Community Organization </w:t>
              </w:r>
            </w:hyperlink>
          </w:p>
        </w:tc>
        <w:tc>
          <w:tcPr>
            <w:tcW w:w="206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8</w:t>
            </w:r>
          </w:p>
        </w:tc>
        <w:tc>
          <w:tcPr>
            <w:tcW w:w="1358"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9%</w:t>
            </w:r>
          </w:p>
        </w:tc>
        <w:tc>
          <w:tcPr>
            <w:tcW w:w="470"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3F51B1">
        <w:trPr>
          <w:gridAfter w:val="1"/>
          <w:wAfter w:w="5290" w:type="dxa"/>
          <w:tblCellSpacing w:w="0" w:type="dxa"/>
        </w:trPr>
        <w:tc>
          <w:tcPr>
            <w:tcW w:w="162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0" w:history="1">
              <w:r w:rsidR="000D149C" w:rsidRPr="00C91FBF">
                <w:t xml:space="preserve">Business Owner </w:t>
              </w:r>
            </w:hyperlink>
          </w:p>
        </w:tc>
        <w:tc>
          <w:tcPr>
            <w:tcW w:w="206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w:t>
            </w:r>
          </w:p>
        </w:tc>
        <w:tc>
          <w:tcPr>
            <w:tcW w:w="1358"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w:t>
            </w:r>
          </w:p>
        </w:tc>
        <w:tc>
          <w:tcPr>
            <w:tcW w:w="470"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3F51B1">
        <w:trPr>
          <w:gridAfter w:val="1"/>
          <w:wAfter w:w="5290" w:type="dxa"/>
          <w:tblCellSpacing w:w="0" w:type="dxa"/>
        </w:trPr>
        <w:tc>
          <w:tcPr>
            <w:tcW w:w="162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1" w:history="1">
              <w:r w:rsidR="000D149C" w:rsidRPr="00C91FBF">
                <w:t xml:space="preserve">Elected Official </w:t>
              </w:r>
            </w:hyperlink>
          </w:p>
        </w:tc>
        <w:tc>
          <w:tcPr>
            <w:tcW w:w="206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0</w:t>
            </w:r>
          </w:p>
        </w:tc>
        <w:tc>
          <w:tcPr>
            <w:tcW w:w="1358"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0%</w:t>
            </w:r>
          </w:p>
        </w:tc>
        <w:tc>
          <w:tcPr>
            <w:tcW w:w="470"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bl>
    <w:p w:rsidR="000D149C" w:rsidRPr="00C91FBF" w:rsidRDefault="000D149C" w:rsidP="000D149C">
      <w:pPr>
        <w:rPr>
          <w:lang w:val="en"/>
        </w:rPr>
      </w:pPr>
    </w:p>
    <w:tbl>
      <w:tblPr>
        <w:tblW w:w="4125"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2970"/>
        <w:gridCol w:w="1901"/>
        <w:gridCol w:w="1142"/>
        <w:gridCol w:w="456"/>
        <w:gridCol w:w="2441"/>
      </w:tblGrid>
      <w:tr w:rsidR="000D149C" w:rsidRPr="00C91FBF" w:rsidTr="000D149C">
        <w:trPr>
          <w:trHeight w:val="855"/>
          <w:tblCellSpacing w:w="0" w:type="dxa"/>
        </w:trPr>
        <w:tc>
          <w:tcPr>
            <w:tcW w:w="2970" w:type="dxa"/>
            <w:shd w:val="clear" w:color="auto" w:fill="0182A8"/>
            <w:vAlign w:val="center"/>
            <w:hideMark/>
          </w:tcPr>
          <w:p w:rsidR="000D149C" w:rsidRPr="00C91FBF" w:rsidRDefault="000D149C" w:rsidP="000D149C">
            <w:r w:rsidRPr="00C91FBF">
              <w:t>Question04</w:t>
            </w:r>
          </w:p>
        </w:tc>
        <w:tc>
          <w:tcPr>
            <w:tcW w:w="5940" w:type="dxa"/>
            <w:gridSpan w:val="4"/>
            <w:vAlign w:val="center"/>
          </w:tcPr>
          <w:p w:rsidR="000D149C" w:rsidRPr="00C91FBF" w:rsidRDefault="000D149C" w:rsidP="000D149C">
            <w:r w:rsidRPr="000D149C">
              <w:t>In your opinion, what are the major contributors to poverty? Please check the top 3. (Mandatory)</w:t>
            </w:r>
          </w:p>
        </w:tc>
      </w:tr>
      <w:tr w:rsidR="000D149C" w:rsidRPr="00C91FBF" w:rsidTr="000D149C">
        <w:trPr>
          <w:gridAfter w:val="1"/>
          <w:wAfter w:w="2441" w:type="dxa"/>
          <w:tblHeader/>
          <w:tblCellSpacing w:w="0" w:type="dxa"/>
        </w:trPr>
        <w:tc>
          <w:tcPr>
            <w:tcW w:w="2970"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pPr>
              <w:rPr>
                <w:lang w:val="en"/>
              </w:rPr>
            </w:pPr>
          </w:p>
        </w:tc>
        <w:tc>
          <w:tcPr>
            <w:tcW w:w="1901"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Count</w:t>
            </w:r>
          </w:p>
        </w:tc>
        <w:tc>
          <w:tcPr>
            <w:tcW w:w="1142"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r w:rsidRPr="00C91FBF">
              <w:t>Percent</w:t>
            </w:r>
          </w:p>
        </w:tc>
        <w:tc>
          <w:tcPr>
            <w:tcW w:w="456" w:type="dxa"/>
            <w:tcBorders>
              <w:top w:val="nil"/>
              <w:left w:val="nil"/>
              <w:bottom w:val="nil"/>
              <w:right w:val="nil"/>
            </w:tcBorders>
            <w:tcMar>
              <w:top w:w="0" w:type="dxa"/>
              <w:left w:w="225" w:type="dxa"/>
              <w:bottom w:w="75"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2" w:history="1">
              <w:r w:rsidR="000D149C" w:rsidRPr="00C91FBF">
                <w:t xml:space="preserve">Lack of well-paying jobs with benefits.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60</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22%</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3" w:history="1">
              <w:r w:rsidR="000D149C" w:rsidRPr="00C91FBF">
                <w:t xml:space="preserve">Alcohol/Drug Abuse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50</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18%</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4" w:history="1">
              <w:r w:rsidR="000D149C" w:rsidRPr="00C91FBF">
                <w:t xml:space="preserve">Low motivation/encouragement to work.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45</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16%</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5" w:history="1">
              <w:r w:rsidR="000D149C" w:rsidRPr="00C91FBF">
                <w:t xml:space="preserve">Not enough jobs.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29</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11%</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6" w:history="1">
              <w:r w:rsidR="000D149C" w:rsidRPr="00C91FBF">
                <w:t xml:space="preserve">Lack of training/job skills for available jobs.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25</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9%</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7" w:history="1">
              <w:r w:rsidR="000D149C" w:rsidRPr="00C91FBF">
                <w:t xml:space="preserve">Lack of education.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24</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9%</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8" w:history="1">
              <w:r w:rsidR="000D149C" w:rsidRPr="00C91FBF">
                <w:t xml:space="preserve">Substandard/unaffordable housing in the area.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19</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7%</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79" w:history="1">
              <w:r w:rsidR="000D149C" w:rsidRPr="00C91FBF">
                <w:t xml:space="preserve">Criminal History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14</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5%</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80" w:history="1">
              <w:r w:rsidR="000D149C" w:rsidRPr="00C91FBF">
                <w:t xml:space="preserve">Language barriers.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4</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r w:rsidR="000D149C" w:rsidRPr="00C91FBF" w:rsidTr="000D149C">
        <w:trPr>
          <w:gridAfter w:val="1"/>
          <w:wAfter w:w="2441" w:type="dxa"/>
          <w:tblCellSpacing w:w="0" w:type="dxa"/>
        </w:trPr>
        <w:tc>
          <w:tcPr>
            <w:tcW w:w="2970" w:type="dxa"/>
            <w:tcBorders>
              <w:bottom w:val="single" w:sz="6" w:space="0" w:color="EEEEEE"/>
              <w:right w:val="single" w:sz="6" w:space="0" w:color="CCCCCC"/>
            </w:tcBorders>
            <w:tcMar>
              <w:top w:w="120" w:type="dxa"/>
              <w:left w:w="225" w:type="dxa"/>
              <w:bottom w:w="120" w:type="dxa"/>
              <w:right w:w="225" w:type="dxa"/>
            </w:tcMar>
            <w:vAlign w:val="center"/>
            <w:hideMark/>
          </w:tcPr>
          <w:p w:rsidR="000D149C" w:rsidRPr="00C91FBF" w:rsidRDefault="00845615" w:rsidP="000D149C">
            <w:hyperlink r:id="rId81" w:history="1">
              <w:r w:rsidR="000D149C" w:rsidRPr="00C91FBF">
                <w:t xml:space="preserve">Other Option </w:t>
              </w:r>
            </w:hyperlink>
          </w:p>
        </w:tc>
        <w:tc>
          <w:tcPr>
            <w:tcW w:w="1901" w:type="dxa"/>
            <w:tcBorders>
              <w:left w:val="single" w:sz="6" w:space="0" w:color="CCCBCA"/>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3</w:t>
            </w:r>
          </w:p>
        </w:tc>
        <w:tc>
          <w:tcPr>
            <w:tcW w:w="1142" w:type="dxa"/>
            <w:tcBorders>
              <w:bottom w:val="single" w:sz="6" w:space="0" w:color="EEEEEE"/>
            </w:tcBorders>
            <w:tcMar>
              <w:top w:w="120" w:type="dxa"/>
              <w:left w:w="225" w:type="dxa"/>
              <w:bottom w:w="120" w:type="dxa"/>
              <w:right w:w="225" w:type="dxa"/>
            </w:tcMar>
            <w:vAlign w:val="center"/>
            <w:hideMark/>
          </w:tcPr>
          <w:p w:rsidR="000D149C" w:rsidRPr="00C91FBF" w:rsidRDefault="000D149C" w:rsidP="000D149C">
            <w:r w:rsidRPr="00C91FBF">
              <w:t>1%</w:t>
            </w:r>
          </w:p>
        </w:tc>
        <w:tc>
          <w:tcPr>
            <w:tcW w:w="456" w:type="dxa"/>
            <w:tcBorders>
              <w:bottom w:val="single" w:sz="6" w:space="0" w:color="EEEEEE"/>
              <w:right w:val="nil"/>
            </w:tcBorders>
            <w:tcMar>
              <w:top w:w="120" w:type="dxa"/>
              <w:left w:w="225" w:type="dxa"/>
              <w:bottom w:w="120" w:type="dxa"/>
              <w:right w:w="225" w:type="dxa"/>
            </w:tcMar>
            <w:vAlign w:val="center"/>
            <w:hideMark/>
          </w:tcPr>
          <w:p w:rsidR="000D149C" w:rsidRPr="00C91FBF" w:rsidRDefault="000D149C" w:rsidP="000D149C"/>
        </w:tc>
      </w:tr>
    </w:tbl>
    <w:p w:rsidR="000D149C" w:rsidRPr="00C91FBF" w:rsidRDefault="000D149C"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40"/>
        <w:gridCol w:w="840"/>
        <w:gridCol w:w="989"/>
        <w:gridCol w:w="1143"/>
        <w:gridCol w:w="456"/>
        <w:gridCol w:w="4462"/>
        <w:gridCol w:w="1770"/>
      </w:tblGrid>
      <w:tr w:rsidR="003F51B1" w:rsidRPr="00C91FBF" w:rsidTr="003F51B1">
        <w:trPr>
          <w:trHeight w:val="855"/>
          <w:tblCellSpacing w:w="0" w:type="dxa"/>
        </w:trPr>
        <w:tc>
          <w:tcPr>
            <w:tcW w:w="1140" w:type="dxa"/>
            <w:shd w:val="clear" w:color="auto" w:fill="0182A8"/>
            <w:vAlign w:val="center"/>
            <w:hideMark/>
          </w:tcPr>
          <w:p w:rsidR="003F51B1" w:rsidRPr="00C91FBF" w:rsidRDefault="003F51B1" w:rsidP="000D149C">
            <w:r w:rsidRPr="00C91FBF">
              <w:t>Question05</w:t>
            </w:r>
          </w:p>
        </w:tc>
        <w:tc>
          <w:tcPr>
            <w:tcW w:w="7890" w:type="dxa"/>
            <w:gridSpan w:val="5"/>
            <w:tcMar>
              <w:top w:w="0" w:type="dxa"/>
              <w:left w:w="240" w:type="dxa"/>
              <w:bottom w:w="0" w:type="dxa"/>
              <w:right w:w="240" w:type="dxa"/>
            </w:tcMar>
            <w:vAlign w:val="center"/>
            <w:hideMark/>
          </w:tcPr>
          <w:p w:rsidR="003F51B1" w:rsidRPr="00C91FBF" w:rsidRDefault="003F51B1" w:rsidP="000D149C">
            <w:r w:rsidRPr="00C91FBF">
              <w:t xml:space="preserve">If you think EMPLOYMENT is an issue in our area, please check the top 3 reasons. (Mandatory) </w:t>
            </w:r>
          </w:p>
        </w:tc>
        <w:tc>
          <w:tcPr>
            <w:tcW w:w="1770" w:type="dxa"/>
            <w:vAlign w:val="center"/>
          </w:tcPr>
          <w:p w:rsidR="003F51B1" w:rsidRPr="00C91FBF" w:rsidRDefault="003F51B1" w:rsidP="000D149C"/>
        </w:tc>
      </w:tr>
      <w:tr w:rsidR="003F51B1" w:rsidRPr="00C91FBF" w:rsidTr="003F51B1">
        <w:trPr>
          <w:gridAfter w:val="2"/>
          <w:wAfter w:w="6232" w:type="dxa"/>
          <w:tblHeader/>
          <w:tblCellSpacing w:w="0" w:type="dxa"/>
        </w:trPr>
        <w:tc>
          <w:tcPr>
            <w:tcW w:w="1980" w:type="dxa"/>
            <w:gridSpan w:val="2"/>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pPr>
              <w:rPr>
                <w:lang w:val="en"/>
              </w:rPr>
            </w:pPr>
          </w:p>
        </w:tc>
        <w:tc>
          <w:tcPr>
            <w:tcW w:w="989" w:type="dxa"/>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Count</w:t>
            </w:r>
          </w:p>
        </w:tc>
        <w:tc>
          <w:tcPr>
            <w:tcW w:w="1143" w:type="dxa"/>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Percent</w:t>
            </w:r>
          </w:p>
        </w:tc>
        <w:tc>
          <w:tcPr>
            <w:tcW w:w="456" w:type="dxa"/>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2" w:history="1">
              <w:r w:rsidR="003F51B1" w:rsidRPr="00C91FBF">
                <w:t xml:space="preserve">Lack of good-paying jobs with benefits.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60</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23%</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3" w:history="1">
              <w:r w:rsidR="003F51B1" w:rsidRPr="00C91FBF">
                <w:t xml:space="preserve">Not enough jobs/employers coming to the area.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46</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18%</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4" w:history="1">
              <w:r w:rsidR="003F51B1" w:rsidRPr="00C91FBF">
                <w:t xml:space="preserve">Lack of skills/education </w:t>
              </w:r>
              <w:r w:rsidR="003F51B1" w:rsidRPr="00C91FBF">
                <w:lastRenderedPageBreak/>
                <w:t xml:space="preserve">for available jobs.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lastRenderedPageBreak/>
              <w:t>30</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5" w:history="1">
              <w:r w:rsidR="003F51B1" w:rsidRPr="00C91FBF">
                <w:t xml:space="preserve">Lack of job soft skills (attendance, punctuality, peer interaction, applying for jobs, interviewing, etc.)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29</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6" w:history="1">
              <w:r w:rsidR="003F51B1" w:rsidRPr="00C91FBF">
                <w:t xml:space="preserve">Employers/jobs leaving the area.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25</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10%</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7" w:history="1">
              <w:r w:rsidR="003F51B1" w:rsidRPr="00C91FBF">
                <w:t xml:space="preserve">Not enough jobs.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24</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9%</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8" w:history="1">
              <w:r w:rsidR="003F51B1" w:rsidRPr="00C91FBF">
                <w:t xml:space="preserve">Lack of child care.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19</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7%</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89" w:history="1">
              <w:r w:rsidR="003F51B1" w:rsidRPr="00C91FBF">
                <w:t xml:space="preserve">Lack of transportation.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15</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0" w:history="1">
              <w:r w:rsidR="003F51B1" w:rsidRPr="00C91FBF">
                <w:t xml:space="preserve">Other Option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gridAfter w:val="2"/>
          <w:wAfter w:w="6232" w:type="dxa"/>
          <w:tblCellSpacing w:w="0" w:type="dxa"/>
        </w:trPr>
        <w:tc>
          <w:tcPr>
            <w:tcW w:w="1980" w:type="dxa"/>
            <w:gridSpan w:val="2"/>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1" w:history="1">
              <w:r w:rsidR="003F51B1" w:rsidRPr="00C91FBF">
                <w:t xml:space="preserve">I don't think EMPLOYMENT is an issue in my community. </w:t>
              </w:r>
            </w:hyperlink>
          </w:p>
        </w:tc>
        <w:tc>
          <w:tcPr>
            <w:tcW w:w="989"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1143" w:type="dxa"/>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456" w:type="dxa"/>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bl>
    <w:p w:rsidR="000D149C" w:rsidRPr="00C91FBF" w:rsidRDefault="000D149C"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40"/>
        <w:gridCol w:w="7890"/>
        <w:gridCol w:w="1770"/>
      </w:tblGrid>
      <w:tr w:rsidR="003F51B1" w:rsidRPr="00C91FBF" w:rsidTr="00C31FC1">
        <w:trPr>
          <w:trHeight w:val="855"/>
          <w:tblCellSpacing w:w="0" w:type="dxa"/>
        </w:trPr>
        <w:tc>
          <w:tcPr>
            <w:tcW w:w="1140" w:type="dxa"/>
            <w:shd w:val="clear" w:color="auto" w:fill="0182A8"/>
            <w:vAlign w:val="center"/>
            <w:hideMark/>
          </w:tcPr>
          <w:p w:rsidR="003F51B1" w:rsidRPr="00C91FBF" w:rsidRDefault="003F51B1" w:rsidP="000D149C">
            <w:r w:rsidRPr="00C91FBF">
              <w:t>Question06</w:t>
            </w:r>
          </w:p>
        </w:tc>
        <w:tc>
          <w:tcPr>
            <w:tcW w:w="7890" w:type="dxa"/>
            <w:tcMar>
              <w:top w:w="0" w:type="dxa"/>
              <w:left w:w="240" w:type="dxa"/>
              <w:bottom w:w="0" w:type="dxa"/>
              <w:right w:w="240" w:type="dxa"/>
            </w:tcMar>
            <w:vAlign w:val="center"/>
            <w:hideMark/>
          </w:tcPr>
          <w:p w:rsidR="003F51B1" w:rsidRPr="00C91FBF" w:rsidRDefault="003F51B1" w:rsidP="000D149C">
            <w:r w:rsidRPr="00C91FBF">
              <w:t xml:space="preserve">If you think HOUSING is an issue in our community, please check the top 3 reasons. (Mandatory) </w:t>
            </w:r>
          </w:p>
        </w:tc>
        <w:tc>
          <w:tcPr>
            <w:tcW w:w="1770" w:type="dxa"/>
            <w:vAlign w:val="center"/>
          </w:tcPr>
          <w:p w:rsidR="003F51B1" w:rsidRPr="00C91FBF" w:rsidRDefault="003F51B1" w:rsidP="000D149C"/>
        </w:tc>
      </w:tr>
    </w:tbl>
    <w:p w:rsidR="000D149C" w:rsidRPr="003F51B1" w:rsidRDefault="000D149C" w:rsidP="000D149C">
      <w:pPr>
        <w:rPr>
          <w:sz w:val="16"/>
          <w:szCs w:val="16"/>
        </w:rPr>
      </w:pPr>
    </w:p>
    <w:tbl>
      <w:tblPr>
        <w:tblW w:w="2256" w:type="pct"/>
        <w:tblCellSpacing w:w="0" w:type="dxa"/>
        <w:tblCellMar>
          <w:top w:w="15" w:type="dxa"/>
          <w:left w:w="15" w:type="dxa"/>
          <w:bottom w:w="15" w:type="dxa"/>
          <w:right w:w="15" w:type="dxa"/>
        </w:tblCellMar>
        <w:tblLook w:val="04A0" w:firstRow="1" w:lastRow="0" w:firstColumn="1" w:lastColumn="0" w:noHBand="0" w:noVBand="1"/>
      </w:tblPr>
      <w:tblGrid>
        <w:gridCol w:w="2286"/>
        <w:gridCol w:w="989"/>
        <w:gridCol w:w="1142"/>
        <w:gridCol w:w="456"/>
      </w:tblGrid>
      <w:tr w:rsidR="003F51B1" w:rsidRPr="00C91FBF" w:rsidTr="003F51B1">
        <w:trPr>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2" w:history="1">
              <w:r w:rsidR="003F51B1" w:rsidRPr="00C91FBF">
                <w:t xml:space="preserve">Unaffordable housing.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49</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21%</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3" w:history="1">
              <w:r w:rsidR="003F51B1" w:rsidRPr="00C91FBF">
                <w:t xml:space="preserve">Credit issues hindering purchasing/renting.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18%</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4" w:history="1">
              <w:r w:rsidR="003F51B1" w:rsidRPr="00C91FBF">
                <w:t xml:space="preserve">Cost of utilities.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5" w:history="1">
              <w:r w:rsidR="003F51B1" w:rsidRPr="00C91FBF">
                <w:t xml:space="preserve">Low number of houses/units available to rent.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27</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6" w:history="1">
              <w:r w:rsidR="003F51B1" w:rsidRPr="00C91FBF">
                <w:t xml:space="preserve">Unsafe/substandard housing.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23</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10%</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7" w:history="1">
              <w:r w:rsidR="003F51B1" w:rsidRPr="00C91FBF">
                <w:t xml:space="preserve">I don't think HOUSING is an issue in my community.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17</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7%</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8" w:history="1">
              <w:r w:rsidR="003F51B1" w:rsidRPr="00C91FBF">
                <w:t xml:space="preserve">Lack of knowledge on how to purchase a home.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14</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99" w:history="1">
              <w:r w:rsidR="003F51B1" w:rsidRPr="00C91FBF">
                <w:t xml:space="preserve">Emergency housing needs (home repair, disability accessible, heating costs,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0" w:history="1">
              <w:r w:rsidR="003F51B1" w:rsidRPr="00C91FBF">
                <w:t xml:space="preserve">Lack of emergency housing/shelters.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1" w:history="1">
              <w:r w:rsidR="003F51B1" w:rsidRPr="00C91FBF">
                <w:t xml:space="preserve">Lack of knowledge of tenant/landlord rights.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2" w:history="1">
              <w:r w:rsidR="003F51B1" w:rsidRPr="00C91FBF">
                <w:t xml:space="preserve">Other Option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3" w:history="1">
              <w:r w:rsidR="003F51B1" w:rsidRPr="00C91FBF">
                <w:t xml:space="preserve">Lack of indoor plumbing.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0</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0%</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bl>
    <w:p w:rsidR="000D149C" w:rsidRPr="00C91FBF" w:rsidRDefault="000D149C"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40"/>
        <w:gridCol w:w="7890"/>
        <w:gridCol w:w="1770"/>
      </w:tblGrid>
      <w:tr w:rsidR="003F51B1" w:rsidRPr="00C91FBF" w:rsidTr="00C31FC1">
        <w:trPr>
          <w:trHeight w:val="855"/>
          <w:tblCellSpacing w:w="0" w:type="dxa"/>
        </w:trPr>
        <w:tc>
          <w:tcPr>
            <w:tcW w:w="1140" w:type="dxa"/>
            <w:shd w:val="clear" w:color="auto" w:fill="0182A8"/>
            <w:vAlign w:val="center"/>
            <w:hideMark/>
          </w:tcPr>
          <w:p w:rsidR="003F51B1" w:rsidRPr="00C91FBF" w:rsidRDefault="003F51B1" w:rsidP="000D149C">
            <w:r w:rsidRPr="00C91FBF">
              <w:t>Question07</w:t>
            </w:r>
          </w:p>
        </w:tc>
        <w:tc>
          <w:tcPr>
            <w:tcW w:w="7890" w:type="dxa"/>
            <w:tcMar>
              <w:top w:w="0" w:type="dxa"/>
              <w:left w:w="240" w:type="dxa"/>
              <w:bottom w:w="0" w:type="dxa"/>
              <w:right w:w="240" w:type="dxa"/>
            </w:tcMar>
            <w:vAlign w:val="center"/>
            <w:hideMark/>
          </w:tcPr>
          <w:p w:rsidR="003F51B1" w:rsidRPr="00C91FBF" w:rsidRDefault="003F51B1" w:rsidP="000D149C">
            <w:r w:rsidRPr="00C91FBF">
              <w:t xml:space="preserve">If you think EDUCATION is an issue in our community, please check the top 3 reasons. (Mandatory) </w:t>
            </w:r>
          </w:p>
        </w:tc>
        <w:tc>
          <w:tcPr>
            <w:tcW w:w="1770" w:type="dxa"/>
            <w:vAlign w:val="center"/>
          </w:tcPr>
          <w:p w:rsidR="003F51B1" w:rsidRPr="00C91FBF" w:rsidRDefault="003F51B1" w:rsidP="000D149C"/>
        </w:tc>
      </w:tr>
    </w:tbl>
    <w:p w:rsidR="000D149C" w:rsidRPr="00C91FBF" w:rsidRDefault="000D149C" w:rsidP="000D149C"/>
    <w:tbl>
      <w:tblPr>
        <w:tblW w:w="2131" w:type="pct"/>
        <w:tblCellSpacing w:w="0" w:type="dxa"/>
        <w:tblCellMar>
          <w:top w:w="15" w:type="dxa"/>
          <w:left w:w="15" w:type="dxa"/>
          <w:bottom w:w="15" w:type="dxa"/>
          <w:right w:w="15" w:type="dxa"/>
        </w:tblCellMar>
        <w:tblLook w:val="04A0" w:firstRow="1" w:lastRow="0" w:firstColumn="1" w:lastColumn="0" w:noHBand="0" w:noVBand="1"/>
      </w:tblPr>
      <w:tblGrid>
        <w:gridCol w:w="2016"/>
        <w:gridCol w:w="989"/>
        <w:gridCol w:w="1142"/>
        <w:gridCol w:w="456"/>
      </w:tblGrid>
      <w:tr w:rsidR="003F51B1" w:rsidRPr="00C91FBF" w:rsidTr="003F51B1">
        <w:trPr>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4" w:history="1">
              <w:r w:rsidR="003F51B1" w:rsidRPr="00C91FBF">
                <w:t xml:space="preserve">Limited access to positive youth programming promoting further education/career development.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39</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18%</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5" w:history="1">
              <w:r w:rsidR="003F51B1" w:rsidRPr="00C91FBF">
                <w:t xml:space="preserve">Lack of GED/High School diploma.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33</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6" w:history="1">
              <w:r w:rsidR="003F51B1" w:rsidRPr="00C91FBF">
                <w:t xml:space="preserve">Low computer skills.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7" w:history="1">
              <w:r w:rsidR="003F51B1" w:rsidRPr="00C91FBF">
                <w:t xml:space="preserve">Lack of access to technology (computers, internet,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27</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8" w:history="1">
              <w:r w:rsidR="003F51B1" w:rsidRPr="00C91FBF">
                <w:t xml:space="preserve">Lack of/cost of child care.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27</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09" w:history="1">
              <w:r w:rsidR="003F51B1" w:rsidRPr="00C91FBF">
                <w:t xml:space="preserve">I don't think EDUCATION is an issue in my community.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10%</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0" w:history="1">
              <w:r w:rsidR="003F51B1" w:rsidRPr="00C91FBF">
                <w:t xml:space="preserve">Lack of transportation.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7%</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1" w:history="1">
              <w:r w:rsidR="003F51B1" w:rsidRPr="00C91FBF">
                <w:t xml:space="preserve">Lack of early reading skills.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2" w:history="1">
              <w:r w:rsidR="003F51B1" w:rsidRPr="00C91FBF">
                <w:t xml:space="preserve">Lack of preschool opportunities.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3" w:history="1">
              <w:r w:rsidR="003F51B1" w:rsidRPr="00C91FBF">
                <w:t xml:space="preserve">Language barriers.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4" w:history="1">
              <w:r w:rsidR="003F51B1" w:rsidRPr="00C91FBF">
                <w:t xml:space="preserve">Other Option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bl>
    <w:p w:rsidR="000D149C" w:rsidRDefault="000D149C" w:rsidP="000D149C">
      <w:pPr>
        <w:rPr>
          <w:lang w:val="en"/>
        </w:rPr>
      </w:pPr>
    </w:p>
    <w:p w:rsidR="003F51B1" w:rsidRDefault="003F51B1" w:rsidP="000D149C">
      <w:pPr>
        <w:rPr>
          <w:lang w:val="en"/>
        </w:rPr>
      </w:pPr>
    </w:p>
    <w:p w:rsidR="003F51B1" w:rsidRDefault="003F51B1" w:rsidP="000D149C">
      <w:pPr>
        <w:rPr>
          <w:lang w:val="en"/>
        </w:rPr>
      </w:pPr>
    </w:p>
    <w:p w:rsidR="003F51B1" w:rsidRDefault="003F51B1" w:rsidP="000D149C">
      <w:pPr>
        <w:rPr>
          <w:lang w:val="en"/>
        </w:rPr>
      </w:pPr>
    </w:p>
    <w:p w:rsidR="003F51B1" w:rsidRDefault="003F51B1" w:rsidP="000D149C">
      <w:pPr>
        <w:rPr>
          <w:lang w:val="en"/>
        </w:rPr>
      </w:pPr>
    </w:p>
    <w:p w:rsidR="003F51B1" w:rsidRPr="00C91FBF" w:rsidRDefault="003F51B1"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40"/>
        <w:gridCol w:w="7890"/>
        <w:gridCol w:w="1770"/>
      </w:tblGrid>
      <w:tr w:rsidR="003F51B1" w:rsidRPr="00C91FBF" w:rsidTr="00C31FC1">
        <w:trPr>
          <w:trHeight w:val="855"/>
          <w:tblCellSpacing w:w="0" w:type="dxa"/>
        </w:trPr>
        <w:tc>
          <w:tcPr>
            <w:tcW w:w="1140" w:type="dxa"/>
            <w:shd w:val="clear" w:color="auto" w:fill="0182A8"/>
            <w:vAlign w:val="center"/>
            <w:hideMark/>
          </w:tcPr>
          <w:p w:rsidR="003F51B1" w:rsidRPr="00C91FBF" w:rsidRDefault="003F51B1" w:rsidP="000D149C">
            <w:r w:rsidRPr="00C91FBF">
              <w:t>Question08</w:t>
            </w:r>
          </w:p>
        </w:tc>
        <w:tc>
          <w:tcPr>
            <w:tcW w:w="7890" w:type="dxa"/>
            <w:tcMar>
              <w:top w:w="0" w:type="dxa"/>
              <w:left w:w="240" w:type="dxa"/>
              <w:bottom w:w="0" w:type="dxa"/>
              <w:right w:w="240" w:type="dxa"/>
            </w:tcMar>
            <w:vAlign w:val="center"/>
            <w:hideMark/>
          </w:tcPr>
          <w:p w:rsidR="003F51B1" w:rsidRPr="00C91FBF" w:rsidRDefault="003F51B1" w:rsidP="000D149C">
            <w:r w:rsidRPr="00C91FBF">
              <w:t>If you think HEALTH/NUTRITION is a</w:t>
            </w:r>
            <w:r>
              <w:t>n issue in our community, please</w:t>
            </w:r>
            <w:r w:rsidRPr="00C91FBF">
              <w:t xml:space="preserve"> check the top 3 reasons. (Mandatory) </w:t>
            </w:r>
          </w:p>
        </w:tc>
        <w:tc>
          <w:tcPr>
            <w:tcW w:w="1770" w:type="dxa"/>
            <w:vAlign w:val="center"/>
          </w:tcPr>
          <w:p w:rsidR="003F51B1" w:rsidRPr="00C91FBF" w:rsidRDefault="003F51B1" w:rsidP="000D149C"/>
        </w:tc>
      </w:tr>
    </w:tbl>
    <w:p w:rsidR="000D149C" w:rsidRPr="00C91FBF" w:rsidRDefault="000D149C" w:rsidP="000D149C"/>
    <w:tbl>
      <w:tblPr>
        <w:tblW w:w="2251" w:type="pct"/>
        <w:tblCellSpacing w:w="0" w:type="dxa"/>
        <w:tblCellMar>
          <w:top w:w="15" w:type="dxa"/>
          <w:left w:w="15" w:type="dxa"/>
          <w:bottom w:w="15" w:type="dxa"/>
          <w:right w:w="15" w:type="dxa"/>
        </w:tblCellMar>
        <w:tblLook w:val="04A0" w:firstRow="1" w:lastRow="0" w:firstColumn="1" w:lastColumn="0" w:noHBand="0" w:noVBand="1"/>
      </w:tblPr>
      <w:tblGrid>
        <w:gridCol w:w="2275"/>
        <w:gridCol w:w="989"/>
        <w:gridCol w:w="1142"/>
        <w:gridCol w:w="456"/>
      </w:tblGrid>
      <w:tr w:rsidR="003F51B1" w:rsidRPr="00C91FBF" w:rsidTr="003F51B1">
        <w:trPr>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5" w:history="1">
              <w:r w:rsidR="003F51B1" w:rsidRPr="00C91FBF">
                <w:t xml:space="preserve">Lack of health insurance.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37</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6" w:history="1">
              <w:r w:rsidR="003F51B1" w:rsidRPr="00C91FBF">
                <w:t xml:space="preserve">Lack of dental services for lower income households.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7" w:history="1">
              <w:r w:rsidR="003F51B1" w:rsidRPr="00C91FBF">
                <w:t xml:space="preserve">Access to affordable healthy food choices.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31</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8" w:history="1">
              <w:r w:rsidR="003F51B1" w:rsidRPr="00C91FBF">
                <w:t xml:space="preserve">Obesity problems.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26</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19" w:history="1">
              <w:r w:rsidR="003F51B1" w:rsidRPr="00C91FBF">
                <w:t xml:space="preserve">Not knowing what resources are available.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23</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10%</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0" w:history="1">
              <w:r w:rsidR="003F51B1" w:rsidRPr="00C91FBF">
                <w:t xml:space="preserve">Low food stamp amounts.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1" w:history="1">
              <w:r w:rsidR="003F51B1" w:rsidRPr="00C91FBF">
                <w:t xml:space="preserve">Low number of Medicaid/Medicare providers in the area.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14</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2" w:history="1">
              <w:r w:rsidR="003F51B1" w:rsidRPr="00C91FBF">
                <w:t xml:space="preserve">Resources for drug use and rehabilitation.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14</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3" w:history="1">
              <w:r w:rsidR="003F51B1" w:rsidRPr="00C91FBF">
                <w:t xml:space="preserve">Lack of education on proper nutrition.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4" w:history="1">
              <w:r w:rsidR="003F51B1" w:rsidRPr="00C91FBF">
                <w:t xml:space="preserve">I don't think HEALTH/NUTRITION is an issue in my community.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5" w:history="1">
              <w:r w:rsidR="003F51B1" w:rsidRPr="00C91FBF">
                <w:t xml:space="preserve">Food resources not available (Senior meals, Meals on Wheels, food pantries,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6" w:history="1">
              <w:r w:rsidR="003F51B1" w:rsidRPr="00C91FBF">
                <w:t xml:space="preserve">Lack of mental health education </w:t>
              </w:r>
              <w:r w:rsidR="003F51B1" w:rsidRPr="00C91FBF">
                <w:lastRenderedPageBreak/>
                <w:t xml:space="preserve">and service providers.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lastRenderedPageBreak/>
              <w:t>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7" w:history="1">
              <w:r w:rsidR="003F51B1" w:rsidRPr="00C91FBF">
                <w:t xml:space="preserve">Other Option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bl>
    <w:p w:rsidR="000D149C" w:rsidRPr="00C91FBF" w:rsidRDefault="000D149C"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40"/>
        <w:gridCol w:w="7890"/>
        <w:gridCol w:w="1770"/>
      </w:tblGrid>
      <w:tr w:rsidR="003F51B1" w:rsidRPr="00C91FBF" w:rsidTr="00C31FC1">
        <w:trPr>
          <w:trHeight w:val="855"/>
          <w:tblCellSpacing w:w="0" w:type="dxa"/>
        </w:trPr>
        <w:tc>
          <w:tcPr>
            <w:tcW w:w="1140" w:type="dxa"/>
            <w:shd w:val="clear" w:color="auto" w:fill="0182A8"/>
            <w:vAlign w:val="center"/>
            <w:hideMark/>
          </w:tcPr>
          <w:p w:rsidR="003F51B1" w:rsidRPr="00C91FBF" w:rsidRDefault="003F51B1" w:rsidP="000D149C">
            <w:r w:rsidRPr="00C91FBF">
              <w:t>Question09</w:t>
            </w:r>
          </w:p>
        </w:tc>
        <w:tc>
          <w:tcPr>
            <w:tcW w:w="7890" w:type="dxa"/>
            <w:tcMar>
              <w:top w:w="0" w:type="dxa"/>
              <w:left w:w="240" w:type="dxa"/>
              <w:bottom w:w="0" w:type="dxa"/>
              <w:right w:w="240" w:type="dxa"/>
            </w:tcMar>
            <w:vAlign w:val="center"/>
            <w:hideMark/>
          </w:tcPr>
          <w:p w:rsidR="003F51B1" w:rsidRPr="00C91FBF" w:rsidRDefault="003F51B1" w:rsidP="000D149C">
            <w:r w:rsidRPr="00C91FBF">
              <w:t xml:space="preserve">If you think OTHER HOUSEHOLD NEEDS are an issue in our community, please check the top 3 reasons. (Mandatory) </w:t>
            </w:r>
          </w:p>
        </w:tc>
        <w:tc>
          <w:tcPr>
            <w:tcW w:w="1770" w:type="dxa"/>
            <w:vAlign w:val="center"/>
          </w:tcPr>
          <w:p w:rsidR="003F51B1" w:rsidRPr="00C91FBF" w:rsidRDefault="003F51B1" w:rsidP="000D149C"/>
        </w:tc>
      </w:tr>
    </w:tbl>
    <w:p w:rsidR="000D149C" w:rsidRPr="00C91FBF" w:rsidRDefault="000D149C" w:rsidP="000D149C"/>
    <w:tbl>
      <w:tblPr>
        <w:tblW w:w="2216" w:type="pct"/>
        <w:tblCellSpacing w:w="0" w:type="dxa"/>
        <w:tblCellMar>
          <w:top w:w="15" w:type="dxa"/>
          <w:left w:w="15" w:type="dxa"/>
          <w:bottom w:w="15" w:type="dxa"/>
          <w:right w:w="15" w:type="dxa"/>
        </w:tblCellMar>
        <w:tblLook w:val="04A0" w:firstRow="1" w:lastRow="0" w:firstColumn="1" w:lastColumn="0" w:noHBand="0" w:noVBand="1"/>
      </w:tblPr>
      <w:tblGrid>
        <w:gridCol w:w="2200"/>
        <w:gridCol w:w="989"/>
        <w:gridCol w:w="1142"/>
        <w:gridCol w:w="456"/>
      </w:tblGrid>
      <w:tr w:rsidR="003F51B1" w:rsidRPr="00C91FBF" w:rsidTr="003F51B1">
        <w:trPr>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8" w:history="1">
              <w:r w:rsidR="003F51B1" w:rsidRPr="00C91FBF">
                <w:t xml:space="preserve">Lack of positive programs/activities for youth.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25%</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29" w:history="1">
              <w:r w:rsidR="003F51B1" w:rsidRPr="00C91FBF">
                <w:t xml:space="preserve">Alcohol/drug abuse.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50</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0" w:history="1">
              <w:r w:rsidR="003F51B1" w:rsidRPr="00C91FBF">
                <w:t xml:space="preserve">Domestic issues (violence, child abuse, elderly abuse,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39</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17%</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1" w:history="1">
              <w:r w:rsidR="003F51B1" w:rsidRPr="00C91FBF">
                <w:t xml:space="preserve">Lack of private and public transportation.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30</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2" w:history="1">
              <w:r w:rsidR="003F51B1" w:rsidRPr="00C91FBF">
                <w:t xml:space="preserve">Emergency resources (food, shelter, utilities, fuel, medical,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26</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3" w:history="1">
              <w:r w:rsidR="003F51B1" w:rsidRPr="00C91FBF">
                <w:t xml:space="preserve">Lack of legal assistance.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4" w:history="1">
              <w:r w:rsidR="003F51B1" w:rsidRPr="00C91FBF">
                <w:t xml:space="preserve">I don't </w:t>
              </w:r>
              <w:proofErr w:type="gramStart"/>
              <w:r w:rsidR="003F51B1" w:rsidRPr="00C91FBF">
                <w:t>thinks</w:t>
              </w:r>
              <w:proofErr w:type="gramEnd"/>
              <w:r w:rsidR="003F51B1" w:rsidRPr="00C91FBF">
                <w:t xml:space="preserve"> OTHER HOUSEHOLD NEEDS are issues in my community.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5" w:history="1">
              <w:r w:rsidR="003F51B1" w:rsidRPr="00C91FBF">
                <w:t xml:space="preserve">Lack of clothing.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6</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6" w:history="1">
              <w:r w:rsidR="003F51B1" w:rsidRPr="00C91FBF">
                <w:t xml:space="preserve">Other Option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bl>
    <w:p w:rsidR="000D149C" w:rsidRPr="00C91FBF" w:rsidRDefault="000D149C" w:rsidP="000D149C">
      <w:pPr>
        <w:rPr>
          <w:lang w:val="en"/>
        </w:rPr>
      </w:pP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table"/>
      </w:tblPr>
      <w:tblGrid>
        <w:gridCol w:w="1140"/>
        <w:gridCol w:w="7890"/>
        <w:gridCol w:w="1770"/>
      </w:tblGrid>
      <w:tr w:rsidR="003F51B1" w:rsidRPr="00C91FBF" w:rsidTr="00C31FC1">
        <w:trPr>
          <w:trHeight w:val="855"/>
          <w:tblCellSpacing w:w="0" w:type="dxa"/>
        </w:trPr>
        <w:tc>
          <w:tcPr>
            <w:tcW w:w="1140" w:type="dxa"/>
            <w:shd w:val="clear" w:color="auto" w:fill="0182A8"/>
            <w:vAlign w:val="center"/>
            <w:hideMark/>
          </w:tcPr>
          <w:p w:rsidR="003F51B1" w:rsidRPr="00C91FBF" w:rsidRDefault="003F51B1" w:rsidP="000D149C">
            <w:r w:rsidRPr="00C91FBF">
              <w:t>Question10</w:t>
            </w:r>
          </w:p>
        </w:tc>
        <w:tc>
          <w:tcPr>
            <w:tcW w:w="7890" w:type="dxa"/>
            <w:tcMar>
              <w:top w:w="0" w:type="dxa"/>
              <w:left w:w="240" w:type="dxa"/>
              <w:bottom w:w="0" w:type="dxa"/>
              <w:right w:w="240" w:type="dxa"/>
            </w:tcMar>
            <w:vAlign w:val="center"/>
            <w:hideMark/>
          </w:tcPr>
          <w:p w:rsidR="003F51B1" w:rsidRPr="00C91FBF" w:rsidRDefault="003F51B1" w:rsidP="000D149C">
            <w:r w:rsidRPr="00C91FBF">
              <w:t xml:space="preserve">Please identify the top 3 strengths that our area has to offer you and your family. (Mandatory) </w:t>
            </w:r>
          </w:p>
        </w:tc>
        <w:tc>
          <w:tcPr>
            <w:tcW w:w="1770" w:type="dxa"/>
            <w:vAlign w:val="center"/>
          </w:tcPr>
          <w:p w:rsidR="003F51B1" w:rsidRPr="00C91FBF" w:rsidRDefault="003F51B1" w:rsidP="000D149C"/>
        </w:tc>
      </w:tr>
    </w:tbl>
    <w:p w:rsidR="000D149C" w:rsidRPr="00C91FBF" w:rsidRDefault="000D149C" w:rsidP="000D149C"/>
    <w:tbl>
      <w:tblPr>
        <w:tblW w:w="2111" w:type="pct"/>
        <w:tblCellSpacing w:w="0" w:type="dxa"/>
        <w:tblCellMar>
          <w:top w:w="15" w:type="dxa"/>
          <w:left w:w="15" w:type="dxa"/>
          <w:bottom w:w="15" w:type="dxa"/>
          <w:right w:w="15" w:type="dxa"/>
        </w:tblCellMar>
        <w:tblLook w:val="04A0" w:firstRow="1" w:lastRow="0" w:firstColumn="1" w:lastColumn="0" w:noHBand="0" w:noVBand="1"/>
      </w:tblPr>
      <w:tblGrid>
        <w:gridCol w:w="1973"/>
        <w:gridCol w:w="989"/>
        <w:gridCol w:w="1142"/>
        <w:gridCol w:w="456"/>
      </w:tblGrid>
      <w:tr w:rsidR="003F51B1" w:rsidRPr="00C91FBF" w:rsidTr="003F51B1">
        <w:trPr>
          <w:tblHeader/>
          <w:tblCellSpacing w:w="0" w:type="dxa"/>
        </w:trPr>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pPr>
              <w:rPr>
                <w:lang w:val="en"/>
              </w:rPr>
            </w:pP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Count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r w:rsidRPr="00C91FBF">
              <w:t>Percent</w:t>
            </w:r>
          </w:p>
        </w:tc>
        <w:tc>
          <w:tcPr>
            <w:tcW w:w="0" w:type="auto"/>
            <w:tcBorders>
              <w:top w:val="nil"/>
              <w:left w:val="nil"/>
              <w:bottom w:val="nil"/>
              <w:right w:val="nil"/>
            </w:tcBorders>
            <w:tcMar>
              <w:top w:w="0" w:type="dxa"/>
              <w:left w:w="225" w:type="dxa"/>
              <w:bottom w:w="75"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7" w:history="1">
              <w:r w:rsidR="003F51B1" w:rsidRPr="00C91FBF">
                <w:t xml:space="preserve">Sense of 'community' and willingness to help others.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50</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20%</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8" w:history="1">
              <w:r w:rsidR="003F51B1" w:rsidRPr="00C91FBF">
                <w:t xml:space="preserve">Community events (parades, festivals,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18%</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39" w:history="1">
              <w:r w:rsidR="003F51B1" w:rsidRPr="00C91FBF">
                <w:t xml:space="preserve">Active law enforcement and emergency medical services.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17%</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40" w:history="1">
              <w:r w:rsidR="003F51B1" w:rsidRPr="00C91FBF">
                <w:t xml:space="preserve">Tourism </w:t>
              </w:r>
              <w:proofErr w:type="spellStart"/>
              <w:r w:rsidR="003F51B1" w:rsidRPr="00C91FBF">
                <w:t>opportunties</w:t>
              </w:r>
              <w:proofErr w:type="spellEnd"/>
              <w:r w:rsidR="003F51B1" w:rsidRPr="00C91FBF">
                <w:t xml:space="preserve"> (New River Trail, Rex Theater, access to </w:t>
              </w:r>
              <w:r w:rsidR="003F51B1" w:rsidRPr="00C91FBF">
                <w:lastRenderedPageBreak/>
                <w:t xml:space="preserve">recreational activities, etc.).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lastRenderedPageBreak/>
              <w:t>36</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14%</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41" w:history="1">
              <w:r w:rsidR="003F51B1" w:rsidRPr="00C91FBF">
                <w:t xml:space="preserve">Quality schools.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32</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13%</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42" w:history="1">
              <w:r w:rsidR="003F51B1" w:rsidRPr="00C91FBF">
                <w:t xml:space="preserve">Low crime rate.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28</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11%</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43" w:history="1">
              <w:r w:rsidR="003F51B1" w:rsidRPr="00C91FBF">
                <w:t xml:space="preserve">Accessibility to larger cities.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10</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44" w:history="1">
              <w:r w:rsidR="003F51B1" w:rsidRPr="00C91FBF">
                <w:t xml:space="preserve">Other Option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5</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0" w:type="auto"/>
            <w:tcBorders>
              <w:bottom w:val="single" w:sz="6" w:space="0" w:color="EEEEEE"/>
              <w:right w:val="nil"/>
            </w:tcBorders>
            <w:tcMar>
              <w:top w:w="120" w:type="dxa"/>
              <w:left w:w="225" w:type="dxa"/>
              <w:bottom w:w="120" w:type="dxa"/>
              <w:right w:w="225" w:type="dxa"/>
            </w:tcMar>
            <w:vAlign w:val="center"/>
            <w:hideMark/>
          </w:tcPr>
          <w:p w:rsidR="003F51B1" w:rsidRPr="00C91FBF" w:rsidRDefault="003F51B1" w:rsidP="000D149C"/>
        </w:tc>
      </w:tr>
      <w:tr w:rsidR="003F51B1" w:rsidRPr="00C91FBF" w:rsidTr="003F51B1">
        <w:trPr>
          <w:tblCellSpacing w:w="0" w:type="dxa"/>
        </w:trPr>
        <w:tc>
          <w:tcPr>
            <w:tcW w:w="0" w:type="auto"/>
            <w:tcBorders>
              <w:bottom w:val="single" w:sz="6" w:space="0" w:color="EEEEEE"/>
              <w:right w:val="single" w:sz="6" w:space="0" w:color="CCCCCC"/>
            </w:tcBorders>
            <w:tcMar>
              <w:top w:w="120" w:type="dxa"/>
              <w:left w:w="225" w:type="dxa"/>
              <w:bottom w:w="120" w:type="dxa"/>
              <w:right w:w="225" w:type="dxa"/>
            </w:tcMar>
            <w:vAlign w:val="center"/>
            <w:hideMark/>
          </w:tcPr>
          <w:p w:rsidR="003F51B1" w:rsidRPr="00C91FBF" w:rsidRDefault="00845615" w:rsidP="000D149C">
            <w:hyperlink r:id="rId145" w:history="1">
              <w:r w:rsidR="003F51B1" w:rsidRPr="00C91FBF">
                <w:t xml:space="preserve">Access to technology. </w:t>
              </w:r>
            </w:hyperlink>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4</w:t>
            </w:r>
          </w:p>
        </w:tc>
        <w:tc>
          <w:tcPr>
            <w:tcW w:w="0" w:type="auto"/>
            <w:tcBorders>
              <w:bottom w:val="single" w:sz="6" w:space="0" w:color="EEEEEE"/>
            </w:tcBorders>
            <w:tcMar>
              <w:top w:w="120" w:type="dxa"/>
              <w:left w:w="225" w:type="dxa"/>
              <w:bottom w:w="120" w:type="dxa"/>
              <w:right w:w="225" w:type="dxa"/>
            </w:tcMar>
            <w:vAlign w:val="center"/>
            <w:hideMark/>
          </w:tcPr>
          <w:p w:rsidR="003F51B1" w:rsidRPr="00C91FBF" w:rsidRDefault="003F51B1" w:rsidP="000D149C">
            <w:r w:rsidRPr="00C91FBF">
              <w:t>2%</w:t>
            </w:r>
          </w:p>
        </w:tc>
        <w:tc>
          <w:tcPr>
            <w:tcW w:w="0" w:type="auto"/>
            <w:vAlign w:val="center"/>
            <w:hideMark/>
          </w:tcPr>
          <w:p w:rsidR="003F51B1" w:rsidRPr="00C91FBF" w:rsidRDefault="003F51B1" w:rsidP="000D149C"/>
        </w:tc>
      </w:tr>
    </w:tbl>
    <w:p w:rsidR="000D149C" w:rsidRDefault="000D149C" w:rsidP="00E26D13">
      <w:pPr>
        <w:spacing w:after="0"/>
        <w:rPr>
          <w:rFonts w:ascii="Times New Roman" w:hAnsi="Times New Roman" w:cs="Times New Roman"/>
          <w:sz w:val="24"/>
          <w:szCs w:val="24"/>
        </w:rPr>
      </w:pPr>
    </w:p>
    <w:p w:rsidR="00201642" w:rsidRDefault="00201642" w:rsidP="00E26D13">
      <w:pPr>
        <w:spacing w:after="0"/>
        <w:rPr>
          <w:rFonts w:ascii="Times New Roman" w:hAnsi="Times New Roman" w:cs="Times New Roman"/>
          <w:sz w:val="24"/>
          <w:szCs w:val="24"/>
        </w:rPr>
      </w:pPr>
    </w:p>
    <w:p w:rsidR="00E26D13" w:rsidRPr="00E26D13" w:rsidRDefault="00E26D13" w:rsidP="00E26D13">
      <w:pPr>
        <w:spacing w:after="0"/>
        <w:rPr>
          <w:rFonts w:ascii="Times New Roman" w:hAnsi="Times New Roman" w:cs="Times New Roman"/>
          <w:sz w:val="24"/>
          <w:szCs w:val="24"/>
        </w:rPr>
      </w:pPr>
    </w:p>
    <w:p w:rsidR="00EB3CA5" w:rsidRDefault="00EB3CA5" w:rsidP="00EB3CA5">
      <w:pPr>
        <w:pStyle w:val="ListParagraph"/>
        <w:spacing w:after="0"/>
        <w:rPr>
          <w:rFonts w:ascii="Times New Roman" w:hAnsi="Times New Roman" w:cs="Times New Roman"/>
          <w:sz w:val="24"/>
          <w:szCs w:val="24"/>
        </w:rPr>
      </w:pPr>
    </w:p>
    <w:p w:rsidR="00EB3CA5" w:rsidRDefault="00EB3CA5" w:rsidP="00EB3CA5">
      <w:pPr>
        <w:pStyle w:val="ListParagraph"/>
        <w:spacing w:after="0"/>
        <w:rPr>
          <w:rFonts w:ascii="Times New Roman" w:hAnsi="Times New Roman" w:cs="Times New Roman"/>
          <w:sz w:val="24"/>
          <w:szCs w:val="24"/>
        </w:rPr>
      </w:pPr>
    </w:p>
    <w:p w:rsidR="00EB3CA5" w:rsidRPr="00EB3CA5" w:rsidRDefault="00EB3CA5" w:rsidP="00EB3CA5">
      <w:pPr>
        <w:pStyle w:val="ListParagraph"/>
        <w:spacing w:after="0"/>
        <w:rPr>
          <w:rFonts w:ascii="Times New Roman" w:hAnsi="Times New Roman" w:cs="Times New Roman"/>
          <w:sz w:val="24"/>
          <w:szCs w:val="24"/>
        </w:rPr>
      </w:pPr>
    </w:p>
    <w:p w:rsidR="00B5619C" w:rsidRPr="00B5619C" w:rsidRDefault="00B5619C" w:rsidP="00B5619C">
      <w:pPr>
        <w:pStyle w:val="ListParagraph"/>
        <w:spacing w:after="0"/>
        <w:rPr>
          <w:rFonts w:ascii="Times New Roman" w:hAnsi="Times New Roman" w:cs="Times New Roman"/>
          <w:sz w:val="24"/>
          <w:szCs w:val="24"/>
        </w:rPr>
      </w:pPr>
    </w:p>
    <w:p w:rsidR="009F7E74" w:rsidRDefault="009F7E74" w:rsidP="009F7E74">
      <w:pPr>
        <w:pStyle w:val="ListParagraph"/>
        <w:spacing w:after="0"/>
        <w:ind w:left="0"/>
        <w:rPr>
          <w:rFonts w:ascii="Times New Roman" w:hAnsi="Times New Roman" w:cs="Times New Roman"/>
          <w:sz w:val="24"/>
          <w:szCs w:val="24"/>
        </w:rPr>
      </w:pPr>
    </w:p>
    <w:p w:rsidR="009F7E74" w:rsidRPr="009F7E74" w:rsidRDefault="009F7E74" w:rsidP="009F7E74">
      <w:pPr>
        <w:pStyle w:val="ListParagraph"/>
        <w:spacing w:after="0"/>
        <w:ind w:left="0"/>
        <w:rPr>
          <w:rFonts w:ascii="Times New Roman" w:hAnsi="Times New Roman" w:cs="Times New Roman"/>
          <w:sz w:val="24"/>
          <w:szCs w:val="24"/>
        </w:rPr>
      </w:pPr>
    </w:p>
    <w:p w:rsidR="009F7E74" w:rsidRDefault="009F7E74" w:rsidP="009F7E74">
      <w:pPr>
        <w:pStyle w:val="ListParagraph"/>
        <w:spacing w:after="0"/>
        <w:ind w:left="0"/>
        <w:rPr>
          <w:sz w:val="28"/>
          <w:szCs w:val="28"/>
        </w:rPr>
      </w:pPr>
    </w:p>
    <w:p w:rsidR="009F7E74" w:rsidRPr="009F7E74" w:rsidRDefault="009F7E74" w:rsidP="009F7E74">
      <w:pPr>
        <w:pStyle w:val="ListParagraph"/>
        <w:spacing w:after="0"/>
        <w:ind w:left="0"/>
        <w:rPr>
          <w:sz w:val="28"/>
          <w:szCs w:val="28"/>
        </w:rPr>
      </w:pPr>
    </w:p>
    <w:p w:rsidR="004C54A8" w:rsidRPr="0067256B" w:rsidRDefault="004C54A8" w:rsidP="0067256B">
      <w:pPr>
        <w:pStyle w:val="ListParagraph"/>
        <w:spacing w:after="0"/>
        <w:rPr>
          <w:sz w:val="24"/>
          <w:szCs w:val="24"/>
        </w:rPr>
      </w:pPr>
    </w:p>
    <w:p w:rsidR="0067256B" w:rsidRPr="00A766CB" w:rsidRDefault="0067256B" w:rsidP="0067256B">
      <w:pPr>
        <w:pStyle w:val="ListParagraph"/>
        <w:spacing w:after="0"/>
        <w:ind w:left="1080"/>
        <w:rPr>
          <w:sz w:val="24"/>
          <w:szCs w:val="24"/>
        </w:rPr>
      </w:pPr>
    </w:p>
    <w:sectPr w:rsidR="0067256B" w:rsidRPr="00A766CB" w:rsidSect="00CD47F3">
      <w:footerReference w:type="default" r:id="rId14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3290" w:rsidRDefault="00BF3290" w:rsidP="00CD47F3">
      <w:pPr>
        <w:spacing w:after="0" w:line="240" w:lineRule="auto"/>
      </w:pPr>
      <w:r>
        <w:separator/>
      </w:r>
    </w:p>
  </w:endnote>
  <w:endnote w:type="continuationSeparator" w:id="0">
    <w:p w:rsidR="00BF3290" w:rsidRDefault="00BF3290" w:rsidP="00CD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Nuni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499373"/>
      <w:docPartObj>
        <w:docPartGallery w:val="Page Numbers (Bottom of Page)"/>
        <w:docPartUnique/>
      </w:docPartObj>
    </w:sdtPr>
    <w:sdtEndPr>
      <w:rPr>
        <w:noProof/>
      </w:rPr>
    </w:sdtEndPr>
    <w:sdtContent>
      <w:p w:rsidR="00845615" w:rsidRDefault="0084561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845615" w:rsidRDefault="00845615">
    <w:pPr>
      <w:pStyle w:val="Footer"/>
    </w:pPr>
  </w:p>
  <w:p w:rsidR="00845615" w:rsidRDefault="00845615"/>
  <w:p w:rsidR="00845615" w:rsidRDefault="008456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3290" w:rsidRDefault="00BF3290" w:rsidP="00CD47F3">
      <w:pPr>
        <w:spacing w:after="0" w:line="240" w:lineRule="auto"/>
      </w:pPr>
      <w:r>
        <w:separator/>
      </w:r>
    </w:p>
  </w:footnote>
  <w:footnote w:type="continuationSeparator" w:id="0">
    <w:p w:rsidR="00BF3290" w:rsidRDefault="00BF3290" w:rsidP="00CD4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025E"/>
    <w:multiLevelType w:val="hybridMultilevel"/>
    <w:tmpl w:val="B5E48646"/>
    <w:lvl w:ilvl="0" w:tplc="FD7AF9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C83E32"/>
    <w:multiLevelType w:val="hybridMultilevel"/>
    <w:tmpl w:val="26C4A8F0"/>
    <w:lvl w:ilvl="0" w:tplc="556C69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A945BC"/>
    <w:multiLevelType w:val="hybridMultilevel"/>
    <w:tmpl w:val="A5A2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42CC3"/>
    <w:multiLevelType w:val="hybridMultilevel"/>
    <w:tmpl w:val="586A3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021B2"/>
    <w:multiLevelType w:val="hybridMultilevel"/>
    <w:tmpl w:val="EE281E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529D0"/>
    <w:multiLevelType w:val="hybridMultilevel"/>
    <w:tmpl w:val="B51C69D2"/>
    <w:lvl w:ilvl="0" w:tplc="0916F7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6971F8"/>
    <w:multiLevelType w:val="hybridMultilevel"/>
    <w:tmpl w:val="883A8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B11A1"/>
    <w:multiLevelType w:val="hybridMultilevel"/>
    <w:tmpl w:val="34CE2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E6E13"/>
    <w:multiLevelType w:val="hybridMultilevel"/>
    <w:tmpl w:val="E9225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90765"/>
    <w:multiLevelType w:val="hybridMultilevel"/>
    <w:tmpl w:val="D640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BE4FB7"/>
    <w:multiLevelType w:val="hybridMultilevel"/>
    <w:tmpl w:val="9C88B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B4BF4"/>
    <w:multiLevelType w:val="hybridMultilevel"/>
    <w:tmpl w:val="72824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C5CD0"/>
    <w:multiLevelType w:val="hybridMultilevel"/>
    <w:tmpl w:val="B90C7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E73D5"/>
    <w:multiLevelType w:val="hybridMultilevel"/>
    <w:tmpl w:val="5B32E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933DA"/>
    <w:multiLevelType w:val="hybridMultilevel"/>
    <w:tmpl w:val="CFC0B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77066"/>
    <w:multiLevelType w:val="hybridMultilevel"/>
    <w:tmpl w:val="FDAC5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2E2290"/>
    <w:multiLevelType w:val="hybridMultilevel"/>
    <w:tmpl w:val="3D880298"/>
    <w:lvl w:ilvl="0" w:tplc="C90417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B263F7"/>
    <w:multiLevelType w:val="hybridMultilevel"/>
    <w:tmpl w:val="69EC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3389C"/>
    <w:multiLevelType w:val="hybridMultilevel"/>
    <w:tmpl w:val="2E340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BF0908"/>
    <w:multiLevelType w:val="hybridMultilevel"/>
    <w:tmpl w:val="00644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F6B2E"/>
    <w:multiLevelType w:val="hybridMultilevel"/>
    <w:tmpl w:val="45A4F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0242B"/>
    <w:multiLevelType w:val="hybridMultilevel"/>
    <w:tmpl w:val="6E42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636BAF"/>
    <w:multiLevelType w:val="hybridMultilevel"/>
    <w:tmpl w:val="AFE4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100DA"/>
    <w:multiLevelType w:val="hybridMultilevel"/>
    <w:tmpl w:val="234A0F14"/>
    <w:lvl w:ilvl="0" w:tplc="CB82EC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D837D0"/>
    <w:multiLevelType w:val="hybridMultilevel"/>
    <w:tmpl w:val="EED63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EA4F61"/>
    <w:multiLevelType w:val="hybridMultilevel"/>
    <w:tmpl w:val="2702D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2B6DAB"/>
    <w:multiLevelType w:val="hybridMultilevel"/>
    <w:tmpl w:val="76AAF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31C35"/>
    <w:multiLevelType w:val="hybridMultilevel"/>
    <w:tmpl w:val="45B2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8A5607"/>
    <w:multiLevelType w:val="hybridMultilevel"/>
    <w:tmpl w:val="9A28626E"/>
    <w:lvl w:ilvl="0" w:tplc="A7F02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927CBE"/>
    <w:multiLevelType w:val="hybridMultilevel"/>
    <w:tmpl w:val="BBEA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1"/>
  </w:num>
  <w:num w:numId="3">
    <w:abstractNumId w:val="19"/>
  </w:num>
  <w:num w:numId="4">
    <w:abstractNumId w:val="18"/>
  </w:num>
  <w:num w:numId="5">
    <w:abstractNumId w:val="4"/>
  </w:num>
  <w:num w:numId="6">
    <w:abstractNumId w:val="28"/>
  </w:num>
  <w:num w:numId="7">
    <w:abstractNumId w:val="14"/>
  </w:num>
  <w:num w:numId="8">
    <w:abstractNumId w:val="2"/>
  </w:num>
  <w:num w:numId="9">
    <w:abstractNumId w:val="29"/>
  </w:num>
  <w:num w:numId="10">
    <w:abstractNumId w:val="26"/>
  </w:num>
  <w:num w:numId="11">
    <w:abstractNumId w:val="9"/>
  </w:num>
  <w:num w:numId="12">
    <w:abstractNumId w:val="12"/>
  </w:num>
  <w:num w:numId="13">
    <w:abstractNumId w:val="23"/>
  </w:num>
  <w:num w:numId="14">
    <w:abstractNumId w:val="5"/>
  </w:num>
  <w:num w:numId="15">
    <w:abstractNumId w:val="27"/>
  </w:num>
  <w:num w:numId="16">
    <w:abstractNumId w:val="0"/>
  </w:num>
  <w:num w:numId="17">
    <w:abstractNumId w:val="1"/>
  </w:num>
  <w:num w:numId="18">
    <w:abstractNumId w:val="16"/>
  </w:num>
  <w:num w:numId="19">
    <w:abstractNumId w:val="10"/>
  </w:num>
  <w:num w:numId="20">
    <w:abstractNumId w:val="20"/>
  </w:num>
  <w:num w:numId="21">
    <w:abstractNumId w:val="3"/>
  </w:num>
  <w:num w:numId="22">
    <w:abstractNumId w:val="24"/>
  </w:num>
  <w:num w:numId="23">
    <w:abstractNumId w:val="22"/>
  </w:num>
  <w:num w:numId="24">
    <w:abstractNumId w:val="25"/>
  </w:num>
  <w:num w:numId="25">
    <w:abstractNumId w:val="8"/>
  </w:num>
  <w:num w:numId="26">
    <w:abstractNumId w:val="17"/>
  </w:num>
  <w:num w:numId="27">
    <w:abstractNumId w:val="13"/>
  </w:num>
  <w:num w:numId="28">
    <w:abstractNumId w:val="7"/>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34A"/>
    <w:rsid w:val="00003C52"/>
    <w:rsid w:val="00011637"/>
    <w:rsid w:val="00017614"/>
    <w:rsid w:val="000236E1"/>
    <w:rsid w:val="000259BF"/>
    <w:rsid w:val="00025DD6"/>
    <w:rsid w:val="0003356F"/>
    <w:rsid w:val="00034B62"/>
    <w:rsid w:val="0003563D"/>
    <w:rsid w:val="000450F1"/>
    <w:rsid w:val="000650B8"/>
    <w:rsid w:val="000731A7"/>
    <w:rsid w:val="000918B5"/>
    <w:rsid w:val="000A3EF4"/>
    <w:rsid w:val="000C093D"/>
    <w:rsid w:val="000D149C"/>
    <w:rsid w:val="000E46BC"/>
    <w:rsid w:val="000F4E22"/>
    <w:rsid w:val="000F6D12"/>
    <w:rsid w:val="001205FD"/>
    <w:rsid w:val="001409C4"/>
    <w:rsid w:val="0016165E"/>
    <w:rsid w:val="00171E5F"/>
    <w:rsid w:val="00174641"/>
    <w:rsid w:val="00183FE1"/>
    <w:rsid w:val="001857EE"/>
    <w:rsid w:val="001A719D"/>
    <w:rsid w:val="001C7AA9"/>
    <w:rsid w:val="001D2064"/>
    <w:rsid w:val="00201642"/>
    <w:rsid w:val="002063AE"/>
    <w:rsid w:val="00211E60"/>
    <w:rsid w:val="002169E1"/>
    <w:rsid w:val="002237F6"/>
    <w:rsid w:val="00226D15"/>
    <w:rsid w:val="002324F9"/>
    <w:rsid w:val="00234635"/>
    <w:rsid w:val="0023791B"/>
    <w:rsid w:val="0026037A"/>
    <w:rsid w:val="00260A05"/>
    <w:rsid w:val="00272282"/>
    <w:rsid w:val="00283EA6"/>
    <w:rsid w:val="002C7797"/>
    <w:rsid w:val="002D5465"/>
    <w:rsid w:val="002F024B"/>
    <w:rsid w:val="00352282"/>
    <w:rsid w:val="003542AD"/>
    <w:rsid w:val="00357B16"/>
    <w:rsid w:val="003821B9"/>
    <w:rsid w:val="00393AA4"/>
    <w:rsid w:val="003D11C5"/>
    <w:rsid w:val="003E3CF7"/>
    <w:rsid w:val="003F51B1"/>
    <w:rsid w:val="00404547"/>
    <w:rsid w:val="00410F4F"/>
    <w:rsid w:val="00415853"/>
    <w:rsid w:val="004204DD"/>
    <w:rsid w:val="00423CD8"/>
    <w:rsid w:val="00425DBA"/>
    <w:rsid w:val="00444D18"/>
    <w:rsid w:val="00451D29"/>
    <w:rsid w:val="00460D46"/>
    <w:rsid w:val="0046383D"/>
    <w:rsid w:val="00474592"/>
    <w:rsid w:val="004811F5"/>
    <w:rsid w:val="00497D78"/>
    <w:rsid w:val="004B115C"/>
    <w:rsid w:val="004B17F4"/>
    <w:rsid w:val="004B5564"/>
    <w:rsid w:val="004C54A8"/>
    <w:rsid w:val="004D0C58"/>
    <w:rsid w:val="004D1D1E"/>
    <w:rsid w:val="004D5B1C"/>
    <w:rsid w:val="004E3067"/>
    <w:rsid w:val="004F3CB5"/>
    <w:rsid w:val="00540643"/>
    <w:rsid w:val="0054174B"/>
    <w:rsid w:val="00546D5A"/>
    <w:rsid w:val="00563266"/>
    <w:rsid w:val="00580B07"/>
    <w:rsid w:val="00581B6A"/>
    <w:rsid w:val="00591A08"/>
    <w:rsid w:val="00594909"/>
    <w:rsid w:val="005A4FDB"/>
    <w:rsid w:val="005A5F65"/>
    <w:rsid w:val="005B3B8E"/>
    <w:rsid w:val="005C2395"/>
    <w:rsid w:val="005C592E"/>
    <w:rsid w:val="005C7331"/>
    <w:rsid w:val="005D54C7"/>
    <w:rsid w:val="005E36C2"/>
    <w:rsid w:val="006023A0"/>
    <w:rsid w:val="00642B01"/>
    <w:rsid w:val="00642CC9"/>
    <w:rsid w:val="00655309"/>
    <w:rsid w:val="00662C84"/>
    <w:rsid w:val="0067256B"/>
    <w:rsid w:val="00681E54"/>
    <w:rsid w:val="00693B86"/>
    <w:rsid w:val="00694BAE"/>
    <w:rsid w:val="0069573C"/>
    <w:rsid w:val="00696D8B"/>
    <w:rsid w:val="006A2D92"/>
    <w:rsid w:val="006A51C9"/>
    <w:rsid w:val="006A561F"/>
    <w:rsid w:val="006A75A6"/>
    <w:rsid w:val="006D76F9"/>
    <w:rsid w:val="006F6517"/>
    <w:rsid w:val="006F7767"/>
    <w:rsid w:val="007016EE"/>
    <w:rsid w:val="00703970"/>
    <w:rsid w:val="007053D8"/>
    <w:rsid w:val="007072DB"/>
    <w:rsid w:val="00721FF2"/>
    <w:rsid w:val="0072666D"/>
    <w:rsid w:val="00744EAD"/>
    <w:rsid w:val="00767E31"/>
    <w:rsid w:val="00782181"/>
    <w:rsid w:val="00790F95"/>
    <w:rsid w:val="0079255A"/>
    <w:rsid w:val="007B12BE"/>
    <w:rsid w:val="007B6017"/>
    <w:rsid w:val="007D31FF"/>
    <w:rsid w:val="007D6222"/>
    <w:rsid w:val="007E62F8"/>
    <w:rsid w:val="007F0FAD"/>
    <w:rsid w:val="008028E5"/>
    <w:rsid w:val="00822FCD"/>
    <w:rsid w:val="00845615"/>
    <w:rsid w:val="0085503C"/>
    <w:rsid w:val="00864138"/>
    <w:rsid w:val="00887914"/>
    <w:rsid w:val="00887FA5"/>
    <w:rsid w:val="00891836"/>
    <w:rsid w:val="00893425"/>
    <w:rsid w:val="00893B9D"/>
    <w:rsid w:val="008A3229"/>
    <w:rsid w:val="008C5520"/>
    <w:rsid w:val="008E1C72"/>
    <w:rsid w:val="00923815"/>
    <w:rsid w:val="00952578"/>
    <w:rsid w:val="00962C6C"/>
    <w:rsid w:val="00971F6F"/>
    <w:rsid w:val="00986A38"/>
    <w:rsid w:val="009876D0"/>
    <w:rsid w:val="009B0BDA"/>
    <w:rsid w:val="009B449B"/>
    <w:rsid w:val="009D243F"/>
    <w:rsid w:val="009F0E47"/>
    <w:rsid w:val="009F7E74"/>
    <w:rsid w:val="00A25FF4"/>
    <w:rsid w:val="00A31E9C"/>
    <w:rsid w:val="00A34610"/>
    <w:rsid w:val="00A3642E"/>
    <w:rsid w:val="00A6698D"/>
    <w:rsid w:val="00A766CB"/>
    <w:rsid w:val="00AA01BB"/>
    <w:rsid w:val="00AB656A"/>
    <w:rsid w:val="00AE332B"/>
    <w:rsid w:val="00AF73A2"/>
    <w:rsid w:val="00B02625"/>
    <w:rsid w:val="00B05CE7"/>
    <w:rsid w:val="00B123B7"/>
    <w:rsid w:val="00B145BF"/>
    <w:rsid w:val="00B1555C"/>
    <w:rsid w:val="00B22D51"/>
    <w:rsid w:val="00B2734A"/>
    <w:rsid w:val="00B5619C"/>
    <w:rsid w:val="00B63BF7"/>
    <w:rsid w:val="00B70B5F"/>
    <w:rsid w:val="00B8491F"/>
    <w:rsid w:val="00B965F0"/>
    <w:rsid w:val="00B97DFE"/>
    <w:rsid w:val="00BB5B2D"/>
    <w:rsid w:val="00BC3911"/>
    <w:rsid w:val="00BC78BE"/>
    <w:rsid w:val="00BD6058"/>
    <w:rsid w:val="00BF1CE8"/>
    <w:rsid w:val="00BF3290"/>
    <w:rsid w:val="00C0105A"/>
    <w:rsid w:val="00C0712D"/>
    <w:rsid w:val="00C0740B"/>
    <w:rsid w:val="00C07C76"/>
    <w:rsid w:val="00C15DBC"/>
    <w:rsid w:val="00C179E8"/>
    <w:rsid w:val="00C31FC1"/>
    <w:rsid w:val="00C368BD"/>
    <w:rsid w:val="00C36CC8"/>
    <w:rsid w:val="00C40466"/>
    <w:rsid w:val="00C432D4"/>
    <w:rsid w:val="00C5251A"/>
    <w:rsid w:val="00C54621"/>
    <w:rsid w:val="00C849FC"/>
    <w:rsid w:val="00C87D20"/>
    <w:rsid w:val="00C91D27"/>
    <w:rsid w:val="00C9715B"/>
    <w:rsid w:val="00CA5EE4"/>
    <w:rsid w:val="00CD1296"/>
    <w:rsid w:val="00CD47F3"/>
    <w:rsid w:val="00CE528D"/>
    <w:rsid w:val="00CE59E9"/>
    <w:rsid w:val="00D249B7"/>
    <w:rsid w:val="00D459CC"/>
    <w:rsid w:val="00D6114A"/>
    <w:rsid w:val="00DA304D"/>
    <w:rsid w:val="00DA5586"/>
    <w:rsid w:val="00DB434C"/>
    <w:rsid w:val="00DD2285"/>
    <w:rsid w:val="00DD5BB8"/>
    <w:rsid w:val="00DF78D5"/>
    <w:rsid w:val="00E10CBD"/>
    <w:rsid w:val="00E14085"/>
    <w:rsid w:val="00E23B90"/>
    <w:rsid w:val="00E26D13"/>
    <w:rsid w:val="00E605E5"/>
    <w:rsid w:val="00E85D52"/>
    <w:rsid w:val="00E86DF6"/>
    <w:rsid w:val="00E95CA3"/>
    <w:rsid w:val="00EB3CA5"/>
    <w:rsid w:val="00EB49E3"/>
    <w:rsid w:val="00EC1BEF"/>
    <w:rsid w:val="00ED2AA8"/>
    <w:rsid w:val="00ED620D"/>
    <w:rsid w:val="00ED77A5"/>
    <w:rsid w:val="00EE2E28"/>
    <w:rsid w:val="00EF005F"/>
    <w:rsid w:val="00EF7F30"/>
    <w:rsid w:val="00F008DA"/>
    <w:rsid w:val="00F02CE7"/>
    <w:rsid w:val="00F410B9"/>
    <w:rsid w:val="00F42FDE"/>
    <w:rsid w:val="00F43345"/>
    <w:rsid w:val="00F542E9"/>
    <w:rsid w:val="00F56B2C"/>
    <w:rsid w:val="00F7666A"/>
    <w:rsid w:val="00F77F42"/>
    <w:rsid w:val="00FB01C6"/>
    <w:rsid w:val="00FC0FFC"/>
    <w:rsid w:val="00FC72BB"/>
    <w:rsid w:val="00FE61FF"/>
    <w:rsid w:val="00FF1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5DA81"/>
  <w15:chartTrackingRefBased/>
  <w15:docId w15:val="{5B5005FA-F36C-4937-B109-B03EBAE6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7F3"/>
  </w:style>
  <w:style w:type="paragraph" w:styleId="Footer">
    <w:name w:val="footer"/>
    <w:basedOn w:val="Normal"/>
    <w:link w:val="FooterChar"/>
    <w:uiPriority w:val="99"/>
    <w:unhideWhenUsed/>
    <w:rsid w:val="00CD4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7F3"/>
  </w:style>
  <w:style w:type="paragraph" w:styleId="ListParagraph">
    <w:name w:val="List Paragraph"/>
    <w:basedOn w:val="Normal"/>
    <w:uiPriority w:val="34"/>
    <w:qFormat/>
    <w:rsid w:val="00BC78BE"/>
    <w:pPr>
      <w:ind w:left="720"/>
      <w:contextualSpacing/>
    </w:pPr>
  </w:style>
  <w:style w:type="character" w:styleId="Hyperlink">
    <w:name w:val="Hyperlink"/>
    <w:basedOn w:val="DefaultParagraphFont"/>
    <w:uiPriority w:val="99"/>
    <w:unhideWhenUsed/>
    <w:rsid w:val="00B70B5F"/>
    <w:rPr>
      <w:color w:val="0563C1" w:themeColor="hyperlink"/>
      <w:u w:val="single"/>
    </w:rPr>
  </w:style>
  <w:style w:type="table" w:styleId="TableGrid">
    <w:name w:val="Table Grid"/>
    <w:basedOn w:val="TableNormal"/>
    <w:uiPriority w:val="39"/>
    <w:rsid w:val="00701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52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28D"/>
    <w:rPr>
      <w:rFonts w:ascii="Segoe UI" w:hAnsi="Segoe UI" w:cs="Segoe UI"/>
      <w:sz w:val="18"/>
      <w:szCs w:val="18"/>
    </w:rPr>
  </w:style>
  <w:style w:type="table" w:customStyle="1" w:styleId="TableGrid1">
    <w:name w:val="Table Grid1"/>
    <w:basedOn w:val="TableNormal"/>
    <w:next w:val="TableGrid"/>
    <w:uiPriority w:val="39"/>
    <w:rsid w:val="004C5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1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45615"/>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845615"/>
    <w:rPr>
      <w:rFonts w:ascii="Calibri" w:eastAsia="Calibri" w:hAnsi="Calibri" w:cs="Calibri"/>
      <w:sz w:val="23"/>
      <w:szCs w:val="23"/>
    </w:rPr>
  </w:style>
  <w:style w:type="paragraph" w:styleId="Title">
    <w:name w:val="Title"/>
    <w:basedOn w:val="Normal"/>
    <w:link w:val="TitleChar"/>
    <w:uiPriority w:val="10"/>
    <w:qFormat/>
    <w:rsid w:val="00845615"/>
    <w:pPr>
      <w:widowControl w:val="0"/>
      <w:autoSpaceDE w:val="0"/>
      <w:autoSpaceDN w:val="0"/>
      <w:spacing w:after="0" w:line="240" w:lineRule="auto"/>
      <w:ind w:left="121"/>
    </w:pPr>
    <w:rPr>
      <w:rFonts w:ascii="Calibri" w:eastAsia="Calibri" w:hAnsi="Calibri" w:cs="Calibri"/>
      <w:sz w:val="24"/>
      <w:szCs w:val="24"/>
    </w:rPr>
  </w:style>
  <w:style w:type="character" w:customStyle="1" w:styleId="TitleChar">
    <w:name w:val="Title Char"/>
    <w:basedOn w:val="DefaultParagraphFont"/>
    <w:link w:val="Title"/>
    <w:uiPriority w:val="10"/>
    <w:rsid w:val="00845615"/>
    <w:rPr>
      <w:rFonts w:ascii="Calibri" w:eastAsia="Calibri" w:hAnsi="Calibri" w:cs="Calibri"/>
      <w:sz w:val="24"/>
      <w:szCs w:val="24"/>
    </w:rPr>
  </w:style>
  <w:style w:type="paragraph" w:customStyle="1" w:styleId="TableParagraph">
    <w:name w:val="Table Paragraph"/>
    <w:basedOn w:val="Normal"/>
    <w:uiPriority w:val="1"/>
    <w:qFormat/>
    <w:rsid w:val="00845615"/>
    <w:pPr>
      <w:widowControl w:val="0"/>
      <w:autoSpaceDE w:val="0"/>
      <w:autoSpaceDN w:val="0"/>
      <w:spacing w:after="0" w:line="171" w:lineRule="exact"/>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1241">
      <w:bodyDiv w:val="1"/>
      <w:marLeft w:val="0"/>
      <w:marRight w:val="0"/>
      <w:marTop w:val="0"/>
      <w:marBottom w:val="0"/>
      <w:divBdr>
        <w:top w:val="none" w:sz="0" w:space="0" w:color="auto"/>
        <w:left w:val="none" w:sz="0" w:space="0" w:color="auto"/>
        <w:bottom w:val="none" w:sz="0" w:space="0" w:color="auto"/>
        <w:right w:val="none" w:sz="0" w:space="0" w:color="auto"/>
      </w:divBdr>
    </w:div>
    <w:div w:id="50080850">
      <w:bodyDiv w:val="1"/>
      <w:marLeft w:val="0"/>
      <w:marRight w:val="0"/>
      <w:marTop w:val="0"/>
      <w:marBottom w:val="0"/>
      <w:divBdr>
        <w:top w:val="none" w:sz="0" w:space="0" w:color="auto"/>
        <w:left w:val="none" w:sz="0" w:space="0" w:color="auto"/>
        <w:bottom w:val="none" w:sz="0" w:space="0" w:color="auto"/>
        <w:right w:val="none" w:sz="0" w:space="0" w:color="auto"/>
      </w:divBdr>
    </w:div>
    <w:div w:id="103697759">
      <w:bodyDiv w:val="1"/>
      <w:marLeft w:val="0"/>
      <w:marRight w:val="0"/>
      <w:marTop w:val="0"/>
      <w:marBottom w:val="0"/>
      <w:divBdr>
        <w:top w:val="none" w:sz="0" w:space="0" w:color="auto"/>
        <w:left w:val="none" w:sz="0" w:space="0" w:color="auto"/>
        <w:bottom w:val="none" w:sz="0" w:space="0" w:color="auto"/>
        <w:right w:val="none" w:sz="0" w:space="0" w:color="auto"/>
      </w:divBdr>
      <w:divsChild>
        <w:div w:id="282538338">
          <w:marLeft w:val="0"/>
          <w:marRight w:val="0"/>
          <w:marTop w:val="0"/>
          <w:marBottom w:val="0"/>
          <w:divBdr>
            <w:top w:val="none" w:sz="0" w:space="0" w:color="auto"/>
            <w:left w:val="none" w:sz="0" w:space="0" w:color="auto"/>
            <w:bottom w:val="none" w:sz="0" w:space="0" w:color="auto"/>
            <w:right w:val="none" w:sz="0" w:space="0" w:color="auto"/>
          </w:divBdr>
          <w:divsChild>
            <w:div w:id="963927881">
              <w:marLeft w:val="0"/>
              <w:marRight w:val="0"/>
              <w:marTop w:val="0"/>
              <w:marBottom w:val="0"/>
              <w:divBdr>
                <w:top w:val="none" w:sz="0" w:space="0" w:color="auto"/>
                <w:left w:val="none" w:sz="0" w:space="0" w:color="auto"/>
                <w:bottom w:val="none" w:sz="0" w:space="0" w:color="auto"/>
                <w:right w:val="none" w:sz="0" w:space="0" w:color="auto"/>
              </w:divBdr>
              <w:divsChild>
                <w:div w:id="922105154">
                  <w:marLeft w:val="0"/>
                  <w:marRight w:val="0"/>
                  <w:marTop w:val="0"/>
                  <w:marBottom w:val="0"/>
                  <w:divBdr>
                    <w:top w:val="none" w:sz="0" w:space="0" w:color="auto"/>
                    <w:left w:val="none" w:sz="0" w:space="0" w:color="auto"/>
                    <w:bottom w:val="none" w:sz="0" w:space="0" w:color="auto"/>
                    <w:right w:val="none" w:sz="0" w:space="0" w:color="auto"/>
                  </w:divBdr>
                  <w:divsChild>
                    <w:div w:id="1164277162">
                      <w:marLeft w:val="-225"/>
                      <w:marRight w:val="-225"/>
                      <w:marTop w:val="0"/>
                      <w:marBottom w:val="0"/>
                      <w:divBdr>
                        <w:top w:val="none" w:sz="0" w:space="0" w:color="auto"/>
                        <w:left w:val="none" w:sz="0" w:space="0" w:color="auto"/>
                        <w:bottom w:val="none" w:sz="0" w:space="0" w:color="auto"/>
                        <w:right w:val="none" w:sz="0" w:space="0" w:color="auto"/>
                      </w:divBdr>
                      <w:divsChild>
                        <w:div w:id="1145009245">
                          <w:marLeft w:val="0"/>
                          <w:marRight w:val="0"/>
                          <w:marTop w:val="0"/>
                          <w:marBottom w:val="0"/>
                          <w:divBdr>
                            <w:top w:val="none" w:sz="0" w:space="0" w:color="auto"/>
                            <w:left w:val="none" w:sz="0" w:space="0" w:color="auto"/>
                            <w:bottom w:val="none" w:sz="0" w:space="0" w:color="auto"/>
                            <w:right w:val="none" w:sz="0" w:space="0" w:color="auto"/>
                          </w:divBdr>
                          <w:divsChild>
                            <w:div w:id="565532249">
                              <w:marLeft w:val="0"/>
                              <w:marRight w:val="0"/>
                              <w:marTop w:val="0"/>
                              <w:marBottom w:val="0"/>
                              <w:divBdr>
                                <w:top w:val="none" w:sz="0" w:space="0" w:color="auto"/>
                                <w:left w:val="none" w:sz="0" w:space="0" w:color="auto"/>
                                <w:bottom w:val="none" w:sz="0" w:space="0" w:color="auto"/>
                                <w:right w:val="none" w:sz="0" w:space="0" w:color="auto"/>
                              </w:divBdr>
                              <w:divsChild>
                                <w:div w:id="339158296">
                                  <w:marLeft w:val="0"/>
                                  <w:marRight w:val="0"/>
                                  <w:marTop w:val="0"/>
                                  <w:marBottom w:val="450"/>
                                  <w:divBdr>
                                    <w:top w:val="none" w:sz="0" w:space="0" w:color="auto"/>
                                    <w:left w:val="none" w:sz="0" w:space="0" w:color="auto"/>
                                    <w:bottom w:val="none" w:sz="0" w:space="0" w:color="auto"/>
                                    <w:right w:val="none" w:sz="0" w:space="0" w:color="auto"/>
                                  </w:divBdr>
                                  <w:divsChild>
                                    <w:div w:id="1565487850">
                                      <w:marLeft w:val="0"/>
                                      <w:marRight w:val="0"/>
                                      <w:marTop w:val="300"/>
                                      <w:marBottom w:val="0"/>
                                      <w:divBdr>
                                        <w:top w:val="none" w:sz="0" w:space="0" w:color="auto"/>
                                        <w:left w:val="none" w:sz="0" w:space="0" w:color="auto"/>
                                        <w:bottom w:val="none" w:sz="0" w:space="0" w:color="auto"/>
                                        <w:right w:val="none" w:sz="0" w:space="0" w:color="auto"/>
                                      </w:divBdr>
                                      <w:divsChild>
                                        <w:div w:id="1957759699">
                                          <w:marLeft w:val="0"/>
                                          <w:marRight w:val="0"/>
                                          <w:marTop w:val="0"/>
                                          <w:marBottom w:val="0"/>
                                          <w:divBdr>
                                            <w:top w:val="none" w:sz="0" w:space="0" w:color="auto"/>
                                            <w:left w:val="none" w:sz="0" w:space="0" w:color="auto"/>
                                            <w:bottom w:val="none" w:sz="0" w:space="0" w:color="auto"/>
                                            <w:right w:val="none" w:sz="0" w:space="0" w:color="auto"/>
                                          </w:divBdr>
                                          <w:divsChild>
                                            <w:div w:id="459694353">
                                              <w:marLeft w:val="0"/>
                                              <w:marRight w:val="0"/>
                                              <w:marTop w:val="0"/>
                                              <w:marBottom w:val="0"/>
                                              <w:divBdr>
                                                <w:top w:val="none" w:sz="0" w:space="0" w:color="auto"/>
                                                <w:left w:val="none" w:sz="0" w:space="0" w:color="auto"/>
                                                <w:bottom w:val="none" w:sz="0" w:space="0" w:color="auto"/>
                                                <w:right w:val="none" w:sz="0" w:space="0" w:color="auto"/>
                                              </w:divBdr>
                                              <w:divsChild>
                                                <w:div w:id="11385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5529">
      <w:bodyDiv w:val="1"/>
      <w:marLeft w:val="0"/>
      <w:marRight w:val="0"/>
      <w:marTop w:val="0"/>
      <w:marBottom w:val="0"/>
      <w:divBdr>
        <w:top w:val="none" w:sz="0" w:space="0" w:color="auto"/>
        <w:left w:val="none" w:sz="0" w:space="0" w:color="auto"/>
        <w:bottom w:val="none" w:sz="0" w:space="0" w:color="auto"/>
        <w:right w:val="none" w:sz="0" w:space="0" w:color="auto"/>
      </w:divBdr>
      <w:divsChild>
        <w:div w:id="2140222665">
          <w:marLeft w:val="0"/>
          <w:marRight w:val="0"/>
          <w:marTop w:val="0"/>
          <w:marBottom w:val="0"/>
          <w:divBdr>
            <w:top w:val="none" w:sz="0" w:space="0" w:color="auto"/>
            <w:left w:val="none" w:sz="0" w:space="0" w:color="auto"/>
            <w:bottom w:val="none" w:sz="0" w:space="0" w:color="auto"/>
            <w:right w:val="none" w:sz="0" w:space="0" w:color="auto"/>
          </w:divBdr>
          <w:divsChild>
            <w:div w:id="1494878846">
              <w:marLeft w:val="0"/>
              <w:marRight w:val="0"/>
              <w:marTop w:val="0"/>
              <w:marBottom w:val="0"/>
              <w:divBdr>
                <w:top w:val="none" w:sz="0" w:space="0" w:color="auto"/>
                <w:left w:val="none" w:sz="0" w:space="0" w:color="auto"/>
                <w:bottom w:val="none" w:sz="0" w:space="0" w:color="auto"/>
                <w:right w:val="none" w:sz="0" w:space="0" w:color="auto"/>
              </w:divBdr>
              <w:divsChild>
                <w:div w:id="1051152979">
                  <w:marLeft w:val="0"/>
                  <w:marRight w:val="0"/>
                  <w:marTop w:val="0"/>
                  <w:marBottom w:val="0"/>
                  <w:divBdr>
                    <w:top w:val="none" w:sz="0" w:space="0" w:color="auto"/>
                    <w:left w:val="none" w:sz="0" w:space="0" w:color="auto"/>
                    <w:bottom w:val="none" w:sz="0" w:space="0" w:color="auto"/>
                    <w:right w:val="none" w:sz="0" w:space="0" w:color="auto"/>
                  </w:divBdr>
                  <w:divsChild>
                    <w:div w:id="1778986446">
                      <w:marLeft w:val="-225"/>
                      <w:marRight w:val="-225"/>
                      <w:marTop w:val="0"/>
                      <w:marBottom w:val="0"/>
                      <w:divBdr>
                        <w:top w:val="none" w:sz="0" w:space="0" w:color="auto"/>
                        <w:left w:val="none" w:sz="0" w:space="0" w:color="auto"/>
                        <w:bottom w:val="none" w:sz="0" w:space="0" w:color="auto"/>
                        <w:right w:val="none" w:sz="0" w:space="0" w:color="auto"/>
                      </w:divBdr>
                      <w:divsChild>
                        <w:div w:id="938029045">
                          <w:marLeft w:val="0"/>
                          <w:marRight w:val="0"/>
                          <w:marTop w:val="0"/>
                          <w:marBottom w:val="0"/>
                          <w:divBdr>
                            <w:top w:val="none" w:sz="0" w:space="0" w:color="auto"/>
                            <w:left w:val="none" w:sz="0" w:space="0" w:color="auto"/>
                            <w:bottom w:val="none" w:sz="0" w:space="0" w:color="auto"/>
                            <w:right w:val="none" w:sz="0" w:space="0" w:color="auto"/>
                          </w:divBdr>
                          <w:divsChild>
                            <w:div w:id="1351179876">
                              <w:marLeft w:val="0"/>
                              <w:marRight w:val="0"/>
                              <w:marTop w:val="0"/>
                              <w:marBottom w:val="0"/>
                              <w:divBdr>
                                <w:top w:val="none" w:sz="0" w:space="0" w:color="auto"/>
                                <w:left w:val="none" w:sz="0" w:space="0" w:color="auto"/>
                                <w:bottom w:val="none" w:sz="0" w:space="0" w:color="auto"/>
                                <w:right w:val="none" w:sz="0" w:space="0" w:color="auto"/>
                              </w:divBdr>
                              <w:divsChild>
                                <w:div w:id="1326669002">
                                  <w:marLeft w:val="0"/>
                                  <w:marRight w:val="0"/>
                                  <w:marTop w:val="0"/>
                                  <w:marBottom w:val="450"/>
                                  <w:divBdr>
                                    <w:top w:val="none" w:sz="0" w:space="0" w:color="auto"/>
                                    <w:left w:val="none" w:sz="0" w:space="0" w:color="auto"/>
                                    <w:bottom w:val="none" w:sz="0" w:space="0" w:color="auto"/>
                                    <w:right w:val="none" w:sz="0" w:space="0" w:color="auto"/>
                                  </w:divBdr>
                                  <w:divsChild>
                                    <w:div w:id="1058942691">
                                      <w:marLeft w:val="0"/>
                                      <w:marRight w:val="0"/>
                                      <w:marTop w:val="300"/>
                                      <w:marBottom w:val="0"/>
                                      <w:divBdr>
                                        <w:top w:val="none" w:sz="0" w:space="0" w:color="auto"/>
                                        <w:left w:val="none" w:sz="0" w:space="0" w:color="auto"/>
                                        <w:bottom w:val="none" w:sz="0" w:space="0" w:color="auto"/>
                                        <w:right w:val="none" w:sz="0" w:space="0" w:color="auto"/>
                                      </w:divBdr>
                                      <w:divsChild>
                                        <w:div w:id="507064722">
                                          <w:marLeft w:val="0"/>
                                          <w:marRight w:val="0"/>
                                          <w:marTop w:val="0"/>
                                          <w:marBottom w:val="0"/>
                                          <w:divBdr>
                                            <w:top w:val="none" w:sz="0" w:space="0" w:color="auto"/>
                                            <w:left w:val="none" w:sz="0" w:space="0" w:color="auto"/>
                                            <w:bottom w:val="none" w:sz="0" w:space="0" w:color="auto"/>
                                            <w:right w:val="none" w:sz="0" w:space="0" w:color="auto"/>
                                          </w:divBdr>
                                          <w:divsChild>
                                            <w:div w:id="18003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898802">
      <w:bodyDiv w:val="1"/>
      <w:marLeft w:val="0"/>
      <w:marRight w:val="0"/>
      <w:marTop w:val="0"/>
      <w:marBottom w:val="0"/>
      <w:divBdr>
        <w:top w:val="none" w:sz="0" w:space="0" w:color="auto"/>
        <w:left w:val="none" w:sz="0" w:space="0" w:color="auto"/>
        <w:bottom w:val="none" w:sz="0" w:space="0" w:color="auto"/>
        <w:right w:val="none" w:sz="0" w:space="0" w:color="auto"/>
      </w:divBdr>
      <w:divsChild>
        <w:div w:id="774058582">
          <w:marLeft w:val="0"/>
          <w:marRight w:val="0"/>
          <w:marTop w:val="0"/>
          <w:marBottom w:val="0"/>
          <w:divBdr>
            <w:top w:val="none" w:sz="0" w:space="0" w:color="auto"/>
            <w:left w:val="none" w:sz="0" w:space="0" w:color="auto"/>
            <w:bottom w:val="none" w:sz="0" w:space="0" w:color="auto"/>
            <w:right w:val="none" w:sz="0" w:space="0" w:color="auto"/>
          </w:divBdr>
          <w:divsChild>
            <w:div w:id="157160180">
              <w:marLeft w:val="0"/>
              <w:marRight w:val="0"/>
              <w:marTop w:val="0"/>
              <w:marBottom w:val="0"/>
              <w:divBdr>
                <w:top w:val="none" w:sz="0" w:space="0" w:color="auto"/>
                <w:left w:val="none" w:sz="0" w:space="0" w:color="auto"/>
                <w:bottom w:val="none" w:sz="0" w:space="0" w:color="auto"/>
                <w:right w:val="none" w:sz="0" w:space="0" w:color="auto"/>
              </w:divBdr>
              <w:divsChild>
                <w:div w:id="1102608920">
                  <w:marLeft w:val="0"/>
                  <w:marRight w:val="0"/>
                  <w:marTop w:val="0"/>
                  <w:marBottom w:val="0"/>
                  <w:divBdr>
                    <w:top w:val="none" w:sz="0" w:space="0" w:color="auto"/>
                    <w:left w:val="none" w:sz="0" w:space="0" w:color="auto"/>
                    <w:bottom w:val="none" w:sz="0" w:space="0" w:color="auto"/>
                    <w:right w:val="none" w:sz="0" w:space="0" w:color="auto"/>
                  </w:divBdr>
                  <w:divsChild>
                    <w:div w:id="1684434673">
                      <w:marLeft w:val="-225"/>
                      <w:marRight w:val="-225"/>
                      <w:marTop w:val="0"/>
                      <w:marBottom w:val="0"/>
                      <w:divBdr>
                        <w:top w:val="none" w:sz="0" w:space="0" w:color="auto"/>
                        <w:left w:val="none" w:sz="0" w:space="0" w:color="auto"/>
                        <w:bottom w:val="none" w:sz="0" w:space="0" w:color="auto"/>
                        <w:right w:val="none" w:sz="0" w:space="0" w:color="auto"/>
                      </w:divBdr>
                      <w:divsChild>
                        <w:div w:id="1254896269">
                          <w:marLeft w:val="0"/>
                          <w:marRight w:val="0"/>
                          <w:marTop w:val="0"/>
                          <w:marBottom w:val="0"/>
                          <w:divBdr>
                            <w:top w:val="none" w:sz="0" w:space="0" w:color="auto"/>
                            <w:left w:val="none" w:sz="0" w:space="0" w:color="auto"/>
                            <w:bottom w:val="none" w:sz="0" w:space="0" w:color="auto"/>
                            <w:right w:val="none" w:sz="0" w:space="0" w:color="auto"/>
                          </w:divBdr>
                          <w:divsChild>
                            <w:div w:id="682707391">
                              <w:marLeft w:val="0"/>
                              <w:marRight w:val="0"/>
                              <w:marTop w:val="0"/>
                              <w:marBottom w:val="0"/>
                              <w:divBdr>
                                <w:top w:val="none" w:sz="0" w:space="0" w:color="auto"/>
                                <w:left w:val="none" w:sz="0" w:space="0" w:color="auto"/>
                                <w:bottom w:val="none" w:sz="0" w:space="0" w:color="auto"/>
                                <w:right w:val="none" w:sz="0" w:space="0" w:color="auto"/>
                              </w:divBdr>
                              <w:divsChild>
                                <w:div w:id="1185364306">
                                  <w:marLeft w:val="0"/>
                                  <w:marRight w:val="0"/>
                                  <w:marTop w:val="0"/>
                                  <w:marBottom w:val="450"/>
                                  <w:divBdr>
                                    <w:top w:val="none" w:sz="0" w:space="0" w:color="auto"/>
                                    <w:left w:val="none" w:sz="0" w:space="0" w:color="auto"/>
                                    <w:bottom w:val="none" w:sz="0" w:space="0" w:color="auto"/>
                                    <w:right w:val="none" w:sz="0" w:space="0" w:color="auto"/>
                                  </w:divBdr>
                                  <w:divsChild>
                                    <w:div w:id="289750195">
                                      <w:marLeft w:val="0"/>
                                      <w:marRight w:val="0"/>
                                      <w:marTop w:val="300"/>
                                      <w:marBottom w:val="0"/>
                                      <w:divBdr>
                                        <w:top w:val="none" w:sz="0" w:space="0" w:color="auto"/>
                                        <w:left w:val="none" w:sz="0" w:space="0" w:color="auto"/>
                                        <w:bottom w:val="none" w:sz="0" w:space="0" w:color="auto"/>
                                        <w:right w:val="none" w:sz="0" w:space="0" w:color="auto"/>
                                      </w:divBdr>
                                      <w:divsChild>
                                        <w:div w:id="589630545">
                                          <w:marLeft w:val="0"/>
                                          <w:marRight w:val="0"/>
                                          <w:marTop w:val="0"/>
                                          <w:marBottom w:val="0"/>
                                          <w:divBdr>
                                            <w:top w:val="none" w:sz="0" w:space="0" w:color="auto"/>
                                            <w:left w:val="none" w:sz="0" w:space="0" w:color="auto"/>
                                            <w:bottom w:val="none" w:sz="0" w:space="0" w:color="auto"/>
                                            <w:right w:val="none" w:sz="0" w:space="0" w:color="auto"/>
                                          </w:divBdr>
                                          <w:divsChild>
                                            <w:div w:id="1016232843">
                                              <w:marLeft w:val="0"/>
                                              <w:marRight w:val="0"/>
                                              <w:marTop w:val="0"/>
                                              <w:marBottom w:val="0"/>
                                              <w:divBdr>
                                                <w:top w:val="none" w:sz="0" w:space="0" w:color="auto"/>
                                                <w:left w:val="none" w:sz="0" w:space="0" w:color="auto"/>
                                                <w:bottom w:val="none" w:sz="0" w:space="0" w:color="auto"/>
                                                <w:right w:val="none" w:sz="0" w:space="0" w:color="auto"/>
                                              </w:divBdr>
                                              <w:divsChild>
                                                <w:div w:id="1825850841">
                                                  <w:marLeft w:val="0"/>
                                                  <w:marRight w:val="0"/>
                                                  <w:marTop w:val="0"/>
                                                  <w:marBottom w:val="0"/>
                                                  <w:divBdr>
                                                    <w:top w:val="none" w:sz="0" w:space="0" w:color="auto"/>
                                                    <w:left w:val="none" w:sz="0" w:space="0" w:color="auto"/>
                                                    <w:bottom w:val="none" w:sz="0" w:space="0" w:color="auto"/>
                                                    <w:right w:val="none" w:sz="0" w:space="0" w:color="auto"/>
                                                  </w:divBdr>
                                                  <w:divsChild>
                                                    <w:div w:id="409156391">
                                                      <w:marLeft w:val="-225"/>
                                                      <w:marRight w:val="-225"/>
                                                      <w:marTop w:val="0"/>
                                                      <w:marBottom w:val="0"/>
                                                      <w:divBdr>
                                                        <w:top w:val="none" w:sz="0" w:space="0" w:color="auto"/>
                                                        <w:left w:val="none" w:sz="0" w:space="0" w:color="auto"/>
                                                        <w:bottom w:val="none" w:sz="0" w:space="0" w:color="auto"/>
                                                        <w:right w:val="none" w:sz="0" w:space="0" w:color="auto"/>
                                                      </w:divBdr>
                                                      <w:divsChild>
                                                        <w:div w:id="171357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6037470">
      <w:bodyDiv w:val="1"/>
      <w:marLeft w:val="0"/>
      <w:marRight w:val="0"/>
      <w:marTop w:val="0"/>
      <w:marBottom w:val="0"/>
      <w:divBdr>
        <w:top w:val="none" w:sz="0" w:space="0" w:color="auto"/>
        <w:left w:val="none" w:sz="0" w:space="0" w:color="auto"/>
        <w:bottom w:val="none" w:sz="0" w:space="0" w:color="auto"/>
        <w:right w:val="none" w:sz="0" w:space="0" w:color="auto"/>
      </w:divBdr>
      <w:divsChild>
        <w:div w:id="1134836541">
          <w:marLeft w:val="0"/>
          <w:marRight w:val="0"/>
          <w:marTop w:val="0"/>
          <w:marBottom w:val="0"/>
          <w:divBdr>
            <w:top w:val="none" w:sz="0" w:space="0" w:color="auto"/>
            <w:left w:val="none" w:sz="0" w:space="0" w:color="auto"/>
            <w:bottom w:val="none" w:sz="0" w:space="0" w:color="auto"/>
            <w:right w:val="none" w:sz="0" w:space="0" w:color="auto"/>
          </w:divBdr>
          <w:divsChild>
            <w:div w:id="412435015">
              <w:marLeft w:val="0"/>
              <w:marRight w:val="0"/>
              <w:marTop w:val="0"/>
              <w:marBottom w:val="0"/>
              <w:divBdr>
                <w:top w:val="none" w:sz="0" w:space="0" w:color="auto"/>
                <w:left w:val="none" w:sz="0" w:space="0" w:color="auto"/>
                <w:bottom w:val="none" w:sz="0" w:space="0" w:color="auto"/>
                <w:right w:val="none" w:sz="0" w:space="0" w:color="auto"/>
              </w:divBdr>
              <w:divsChild>
                <w:div w:id="612445344">
                  <w:marLeft w:val="0"/>
                  <w:marRight w:val="0"/>
                  <w:marTop w:val="0"/>
                  <w:marBottom w:val="0"/>
                  <w:divBdr>
                    <w:top w:val="none" w:sz="0" w:space="0" w:color="auto"/>
                    <w:left w:val="none" w:sz="0" w:space="0" w:color="auto"/>
                    <w:bottom w:val="none" w:sz="0" w:space="0" w:color="auto"/>
                    <w:right w:val="none" w:sz="0" w:space="0" w:color="auto"/>
                  </w:divBdr>
                  <w:divsChild>
                    <w:div w:id="300502162">
                      <w:marLeft w:val="-225"/>
                      <w:marRight w:val="-225"/>
                      <w:marTop w:val="0"/>
                      <w:marBottom w:val="0"/>
                      <w:divBdr>
                        <w:top w:val="none" w:sz="0" w:space="0" w:color="auto"/>
                        <w:left w:val="none" w:sz="0" w:space="0" w:color="auto"/>
                        <w:bottom w:val="none" w:sz="0" w:space="0" w:color="auto"/>
                        <w:right w:val="none" w:sz="0" w:space="0" w:color="auto"/>
                      </w:divBdr>
                      <w:divsChild>
                        <w:div w:id="1298413485">
                          <w:marLeft w:val="0"/>
                          <w:marRight w:val="0"/>
                          <w:marTop w:val="0"/>
                          <w:marBottom w:val="0"/>
                          <w:divBdr>
                            <w:top w:val="none" w:sz="0" w:space="0" w:color="auto"/>
                            <w:left w:val="none" w:sz="0" w:space="0" w:color="auto"/>
                            <w:bottom w:val="none" w:sz="0" w:space="0" w:color="auto"/>
                            <w:right w:val="none" w:sz="0" w:space="0" w:color="auto"/>
                          </w:divBdr>
                          <w:divsChild>
                            <w:div w:id="160195096">
                              <w:marLeft w:val="0"/>
                              <w:marRight w:val="0"/>
                              <w:marTop w:val="0"/>
                              <w:marBottom w:val="0"/>
                              <w:divBdr>
                                <w:top w:val="none" w:sz="0" w:space="0" w:color="auto"/>
                                <w:left w:val="none" w:sz="0" w:space="0" w:color="auto"/>
                                <w:bottom w:val="none" w:sz="0" w:space="0" w:color="auto"/>
                                <w:right w:val="none" w:sz="0" w:space="0" w:color="auto"/>
                              </w:divBdr>
                              <w:divsChild>
                                <w:div w:id="1272544655">
                                  <w:marLeft w:val="0"/>
                                  <w:marRight w:val="0"/>
                                  <w:marTop w:val="0"/>
                                  <w:marBottom w:val="450"/>
                                  <w:divBdr>
                                    <w:top w:val="none" w:sz="0" w:space="0" w:color="auto"/>
                                    <w:left w:val="none" w:sz="0" w:space="0" w:color="auto"/>
                                    <w:bottom w:val="none" w:sz="0" w:space="0" w:color="auto"/>
                                    <w:right w:val="none" w:sz="0" w:space="0" w:color="auto"/>
                                  </w:divBdr>
                                  <w:divsChild>
                                    <w:div w:id="1236665640">
                                      <w:marLeft w:val="0"/>
                                      <w:marRight w:val="0"/>
                                      <w:marTop w:val="300"/>
                                      <w:marBottom w:val="0"/>
                                      <w:divBdr>
                                        <w:top w:val="none" w:sz="0" w:space="0" w:color="auto"/>
                                        <w:left w:val="none" w:sz="0" w:space="0" w:color="auto"/>
                                        <w:bottom w:val="none" w:sz="0" w:space="0" w:color="auto"/>
                                        <w:right w:val="none" w:sz="0" w:space="0" w:color="auto"/>
                                      </w:divBdr>
                                      <w:divsChild>
                                        <w:div w:id="778256570">
                                          <w:marLeft w:val="0"/>
                                          <w:marRight w:val="0"/>
                                          <w:marTop w:val="0"/>
                                          <w:marBottom w:val="0"/>
                                          <w:divBdr>
                                            <w:top w:val="none" w:sz="0" w:space="0" w:color="auto"/>
                                            <w:left w:val="none" w:sz="0" w:space="0" w:color="auto"/>
                                            <w:bottom w:val="none" w:sz="0" w:space="0" w:color="auto"/>
                                            <w:right w:val="none" w:sz="0" w:space="0" w:color="auto"/>
                                          </w:divBdr>
                                          <w:divsChild>
                                            <w:div w:id="232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208551">
      <w:bodyDiv w:val="1"/>
      <w:marLeft w:val="0"/>
      <w:marRight w:val="0"/>
      <w:marTop w:val="0"/>
      <w:marBottom w:val="0"/>
      <w:divBdr>
        <w:top w:val="none" w:sz="0" w:space="0" w:color="auto"/>
        <w:left w:val="none" w:sz="0" w:space="0" w:color="auto"/>
        <w:bottom w:val="none" w:sz="0" w:space="0" w:color="auto"/>
        <w:right w:val="none" w:sz="0" w:space="0" w:color="auto"/>
      </w:divBdr>
    </w:div>
    <w:div w:id="915436498">
      <w:bodyDiv w:val="1"/>
      <w:marLeft w:val="0"/>
      <w:marRight w:val="0"/>
      <w:marTop w:val="0"/>
      <w:marBottom w:val="0"/>
      <w:divBdr>
        <w:top w:val="none" w:sz="0" w:space="0" w:color="auto"/>
        <w:left w:val="none" w:sz="0" w:space="0" w:color="auto"/>
        <w:bottom w:val="none" w:sz="0" w:space="0" w:color="auto"/>
        <w:right w:val="none" w:sz="0" w:space="0" w:color="auto"/>
      </w:divBdr>
      <w:divsChild>
        <w:div w:id="2046952193">
          <w:marLeft w:val="0"/>
          <w:marRight w:val="0"/>
          <w:marTop w:val="0"/>
          <w:marBottom w:val="0"/>
          <w:divBdr>
            <w:top w:val="none" w:sz="0" w:space="0" w:color="auto"/>
            <w:left w:val="none" w:sz="0" w:space="0" w:color="auto"/>
            <w:bottom w:val="none" w:sz="0" w:space="0" w:color="auto"/>
            <w:right w:val="none" w:sz="0" w:space="0" w:color="auto"/>
          </w:divBdr>
          <w:divsChild>
            <w:div w:id="1543784569">
              <w:marLeft w:val="0"/>
              <w:marRight w:val="0"/>
              <w:marTop w:val="0"/>
              <w:marBottom w:val="0"/>
              <w:divBdr>
                <w:top w:val="none" w:sz="0" w:space="0" w:color="auto"/>
                <w:left w:val="none" w:sz="0" w:space="0" w:color="auto"/>
                <w:bottom w:val="none" w:sz="0" w:space="0" w:color="auto"/>
                <w:right w:val="none" w:sz="0" w:space="0" w:color="auto"/>
              </w:divBdr>
              <w:divsChild>
                <w:div w:id="679699649">
                  <w:marLeft w:val="0"/>
                  <w:marRight w:val="0"/>
                  <w:marTop w:val="0"/>
                  <w:marBottom w:val="0"/>
                  <w:divBdr>
                    <w:top w:val="none" w:sz="0" w:space="0" w:color="auto"/>
                    <w:left w:val="none" w:sz="0" w:space="0" w:color="auto"/>
                    <w:bottom w:val="none" w:sz="0" w:space="0" w:color="auto"/>
                    <w:right w:val="none" w:sz="0" w:space="0" w:color="auto"/>
                  </w:divBdr>
                  <w:divsChild>
                    <w:div w:id="1728919283">
                      <w:marLeft w:val="-225"/>
                      <w:marRight w:val="-225"/>
                      <w:marTop w:val="0"/>
                      <w:marBottom w:val="0"/>
                      <w:divBdr>
                        <w:top w:val="none" w:sz="0" w:space="0" w:color="auto"/>
                        <w:left w:val="none" w:sz="0" w:space="0" w:color="auto"/>
                        <w:bottom w:val="none" w:sz="0" w:space="0" w:color="auto"/>
                        <w:right w:val="none" w:sz="0" w:space="0" w:color="auto"/>
                      </w:divBdr>
                      <w:divsChild>
                        <w:div w:id="1148017740">
                          <w:marLeft w:val="0"/>
                          <w:marRight w:val="0"/>
                          <w:marTop w:val="0"/>
                          <w:marBottom w:val="0"/>
                          <w:divBdr>
                            <w:top w:val="none" w:sz="0" w:space="0" w:color="auto"/>
                            <w:left w:val="none" w:sz="0" w:space="0" w:color="auto"/>
                            <w:bottom w:val="none" w:sz="0" w:space="0" w:color="auto"/>
                            <w:right w:val="none" w:sz="0" w:space="0" w:color="auto"/>
                          </w:divBdr>
                          <w:divsChild>
                            <w:div w:id="198443977">
                              <w:marLeft w:val="0"/>
                              <w:marRight w:val="0"/>
                              <w:marTop w:val="0"/>
                              <w:marBottom w:val="0"/>
                              <w:divBdr>
                                <w:top w:val="none" w:sz="0" w:space="0" w:color="auto"/>
                                <w:left w:val="none" w:sz="0" w:space="0" w:color="auto"/>
                                <w:bottom w:val="none" w:sz="0" w:space="0" w:color="auto"/>
                                <w:right w:val="none" w:sz="0" w:space="0" w:color="auto"/>
                              </w:divBdr>
                              <w:divsChild>
                                <w:div w:id="1824662387">
                                  <w:marLeft w:val="0"/>
                                  <w:marRight w:val="0"/>
                                  <w:marTop w:val="0"/>
                                  <w:marBottom w:val="450"/>
                                  <w:divBdr>
                                    <w:top w:val="none" w:sz="0" w:space="0" w:color="auto"/>
                                    <w:left w:val="none" w:sz="0" w:space="0" w:color="auto"/>
                                    <w:bottom w:val="none" w:sz="0" w:space="0" w:color="auto"/>
                                    <w:right w:val="none" w:sz="0" w:space="0" w:color="auto"/>
                                  </w:divBdr>
                                  <w:divsChild>
                                    <w:div w:id="790637027">
                                      <w:marLeft w:val="0"/>
                                      <w:marRight w:val="0"/>
                                      <w:marTop w:val="300"/>
                                      <w:marBottom w:val="0"/>
                                      <w:divBdr>
                                        <w:top w:val="none" w:sz="0" w:space="0" w:color="auto"/>
                                        <w:left w:val="none" w:sz="0" w:space="0" w:color="auto"/>
                                        <w:bottom w:val="none" w:sz="0" w:space="0" w:color="auto"/>
                                        <w:right w:val="none" w:sz="0" w:space="0" w:color="auto"/>
                                      </w:divBdr>
                                      <w:divsChild>
                                        <w:div w:id="27798259">
                                          <w:marLeft w:val="0"/>
                                          <w:marRight w:val="0"/>
                                          <w:marTop w:val="0"/>
                                          <w:marBottom w:val="0"/>
                                          <w:divBdr>
                                            <w:top w:val="none" w:sz="0" w:space="0" w:color="auto"/>
                                            <w:left w:val="none" w:sz="0" w:space="0" w:color="auto"/>
                                            <w:bottom w:val="none" w:sz="0" w:space="0" w:color="auto"/>
                                            <w:right w:val="none" w:sz="0" w:space="0" w:color="auto"/>
                                          </w:divBdr>
                                          <w:divsChild>
                                            <w:div w:id="1753578922">
                                              <w:marLeft w:val="0"/>
                                              <w:marRight w:val="0"/>
                                              <w:marTop w:val="0"/>
                                              <w:marBottom w:val="0"/>
                                              <w:divBdr>
                                                <w:top w:val="none" w:sz="0" w:space="0" w:color="auto"/>
                                                <w:left w:val="none" w:sz="0" w:space="0" w:color="auto"/>
                                                <w:bottom w:val="none" w:sz="0" w:space="0" w:color="auto"/>
                                                <w:right w:val="none" w:sz="0" w:space="0" w:color="auto"/>
                                              </w:divBdr>
                                              <w:divsChild>
                                                <w:div w:id="1113132399">
                                                  <w:marLeft w:val="0"/>
                                                  <w:marRight w:val="0"/>
                                                  <w:marTop w:val="0"/>
                                                  <w:marBottom w:val="0"/>
                                                  <w:divBdr>
                                                    <w:top w:val="none" w:sz="0" w:space="0" w:color="auto"/>
                                                    <w:left w:val="none" w:sz="0" w:space="0" w:color="auto"/>
                                                    <w:bottom w:val="none" w:sz="0" w:space="0" w:color="auto"/>
                                                    <w:right w:val="none" w:sz="0" w:space="0" w:color="auto"/>
                                                  </w:divBdr>
                                                  <w:divsChild>
                                                    <w:div w:id="1148321904">
                                                      <w:marLeft w:val="-225"/>
                                                      <w:marRight w:val="-225"/>
                                                      <w:marTop w:val="0"/>
                                                      <w:marBottom w:val="0"/>
                                                      <w:divBdr>
                                                        <w:top w:val="none" w:sz="0" w:space="0" w:color="auto"/>
                                                        <w:left w:val="none" w:sz="0" w:space="0" w:color="auto"/>
                                                        <w:bottom w:val="none" w:sz="0" w:space="0" w:color="auto"/>
                                                        <w:right w:val="none" w:sz="0" w:space="0" w:color="auto"/>
                                                      </w:divBdr>
                                                      <w:divsChild>
                                                        <w:div w:id="14850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447358">
      <w:bodyDiv w:val="1"/>
      <w:marLeft w:val="0"/>
      <w:marRight w:val="0"/>
      <w:marTop w:val="0"/>
      <w:marBottom w:val="0"/>
      <w:divBdr>
        <w:top w:val="none" w:sz="0" w:space="0" w:color="auto"/>
        <w:left w:val="none" w:sz="0" w:space="0" w:color="auto"/>
        <w:bottom w:val="none" w:sz="0" w:space="0" w:color="auto"/>
        <w:right w:val="none" w:sz="0" w:space="0" w:color="auto"/>
      </w:divBdr>
      <w:divsChild>
        <w:div w:id="1460415919">
          <w:marLeft w:val="0"/>
          <w:marRight w:val="0"/>
          <w:marTop w:val="0"/>
          <w:marBottom w:val="0"/>
          <w:divBdr>
            <w:top w:val="none" w:sz="0" w:space="0" w:color="auto"/>
            <w:left w:val="none" w:sz="0" w:space="0" w:color="auto"/>
            <w:bottom w:val="none" w:sz="0" w:space="0" w:color="auto"/>
            <w:right w:val="none" w:sz="0" w:space="0" w:color="auto"/>
          </w:divBdr>
          <w:divsChild>
            <w:div w:id="1711998201">
              <w:marLeft w:val="0"/>
              <w:marRight w:val="0"/>
              <w:marTop w:val="0"/>
              <w:marBottom w:val="0"/>
              <w:divBdr>
                <w:top w:val="none" w:sz="0" w:space="0" w:color="auto"/>
                <w:left w:val="none" w:sz="0" w:space="0" w:color="auto"/>
                <w:bottom w:val="none" w:sz="0" w:space="0" w:color="auto"/>
                <w:right w:val="none" w:sz="0" w:space="0" w:color="auto"/>
              </w:divBdr>
              <w:divsChild>
                <w:div w:id="233929265">
                  <w:marLeft w:val="0"/>
                  <w:marRight w:val="0"/>
                  <w:marTop w:val="0"/>
                  <w:marBottom w:val="0"/>
                  <w:divBdr>
                    <w:top w:val="none" w:sz="0" w:space="0" w:color="auto"/>
                    <w:left w:val="none" w:sz="0" w:space="0" w:color="auto"/>
                    <w:bottom w:val="none" w:sz="0" w:space="0" w:color="auto"/>
                    <w:right w:val="none" w:sz="0" w:space="0" w:color="auto"/>
                  </w:divBdr>
                  <w:divsChild>
                    <w:div w:id="343091306">
                      <w:marLeft w:val="-225"/>
                      <w:marRight w:val="-225"/>
                      <w:marTop w:val="0"/>
                      <w:marBottom w:val="0"/>
                      <w:divBdr>
                        <w:top w:val="none" w:sz="0" w:space="0" w:color="auto"/>
                        <w:left w:val="none" w:sz="0" w:space="0" w:color="auto"/>
                        <w:bottom w:val="none" w:sz="0" w:space="0" w:color="auto"/>
                        <w:right w:val="none" w:sz="0" w:space="0" w:color="auto"/>
                      </w:divBdr>
                      <w:divsChild>
                        <w:div w:id="887297463">
                          <w:marLeft w:val="0"/>
                          <w:marRight w:val="0"/>
                          <w:marTop w:val="0"/>
                          <w:marBottom w:val="0"/>
                          <w:divBdr>
                            <w:top w:val="none" w:sz="0" w:space="0" w:color="auto"/>
                            <w:left w:val="none" w:sz="0" w:space="0" w:color="auto"/>
                            <w:bottom w:val="none" w:sz="0" w:space="0" w:color="auto"/>
                            <w:right w:val="none" w:sz="0" w:space="0" w:color="auto"/>
                          </w:divBdr>
                          <w:divsChild>
                            <w:div w:id="1641037046">
                              <w:marLeft w:val="0"/>
                              <w:marRight w:val="0"/>
                              <w:marTop w:val="0"/>
                              <w:marBottom w:val="0"/>
                              <w:divBdr>
                                <w:top w:val="none" w:sz="0" w:space="0" w:color="auto"/>
                                <w:left w:val="none" w:sz="0" w:space="0" w:color="auto"/>
                                <w:bottom w:val="none" w:sz="0" w:space="0" w:color="auto"/>
                                <w:right w:val="none" w:sz="0" w:space="0" w:color="auto"/>
                              </w:divBdr>
                              <w:divsChild>
                                <w:div w:id="1681466623">
                                  <w:marLeft w:val="0"/>
                                  <w:marRight w:val="0"/>
                                  <w:marTop w:val="0"/>
                                  <w:marBottom w:val="450"/>
                                  <w:divBdr>
                                    <w:top w:val="none" w:sz="0" w:space="0" w:color="auto"/>
                                    <w:left w:val="none" w:sz="0" w:space="0" w:color="auto"/>
                                    <w:bottom w:val="none" w:sz="0" w:space="0" w:color="auto"/>
                                    <w:right w:val="none" w:sz="0" w:space="0" w:color="auto"/>
                                  </w:divBdr>
                                  <w:divsChild>
                                    <w:div w:id="910043572">
                                      <w:marLeft w:val="0"/>
                                      <w:marRight w:val="0"/>
                                      <w:marTop w:val="300"/>
                                      <w:marBottom w:val="0"/>
                                      <w:divBdr>
                                        <w:top w:val="none" w:sz="0" w:space="0" w:color="auto"/>
                                        <w:left w:val="none" w:sz="0" w:space="0" w:color="auto"/>
                                        <w:bottom w:val="none" w:sz="0" w:space="0" w:color="auto"/>
                                        <w:right w:val="none" w:sz="0" w:space="0" w:color="auto"/>
                                      </w:divBdr>
                                      <w:divsChild>
                                        <w:div w:id="6174018">
                                          <w:marLeft w:val="0"/>
                                          <w:marRight w:val="0"/>
                                          <w:marTop w:val="0"/>
                                          <w:marBottom w:val="0"/>
                                          <w:divBdr>
                                            <w:top w:val="none" w:sz="0" w:space="0" w:color="auto"/>
                                            <w:left w:val="none" w:sz="0" w:space="0" w:color="auto"/>
                                            <w:bottom w:val="none" w:sz="0" w:space="0" w:color="auto"/>
                                            <w:right w:val="none" w:sz="0" w:space="0" w:color="auto"/>
                                          </w:divBdr>
                                          <w:divsChild>
                                            <w:div w:id="13607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078616">
      <w:bodyDiv w:val="1"/>
      <w:marLeft w:val="0"/>
      <w:marRight w:val="0"/>
      <w:marTop w:val="0"/>
      <w:marBottom w:val="0"/>
      <w:divBdr>
        <w:top w:val="none" w:sz="0" w:space="0" w:color="auto"/>
        <w:left w:val="none" w:sz="0" w:space="0" w:color="auto"/>
        <w:bottom w:val="none" w:sz="0" w:space="0" w:color="auto"/>
        <w:right w:val="none" w:sz="0" w:space="0" w:color="auto"/>
      </w:divBdr>
      <w:divsChild>
        <w:div w:id="1264726708">
          <w:marLeft w:val="0"/>
          <w:marRight w:val="0"/>
          <w:marTop w:val="0"/>
          <w:marBottom w:val="0"/>
          <w:divBdr>
            <w:top w:val="none" w:sz="0" w:space="0" w:color="auto"/>
            <w:left w:val="none" w:sz="0" w:space="0" w:color="auto"/>
            <w:bottom w:val="none" w:sz="0" w:space="0" w:color="auto"/>
            <w:right w:val="none" w:sz="0" w:space="0" w:color="auto"/>
          </w:divBdr>
          <w:divsChild>
            <w:div w:id="1584298104">
              <w:marLeft w:val="0"/>
              <w:marRight w:val="0"/>
              <w:marTop w:val="0"/>
              <w:marBottom w:val="0"/>
              <w:divBdr>
                <w:top w:val="none" w:sz="0" w:space="0" w:color="auto"/>
                <w:left w:val="none" w:sz="0" w:space="0" w:color="auto"/>
                <w:bottom w:val="none" w:sz="0" w:space="0" w:color="auto"/>
                <w:right w:val="none" w:sz="0" w:space="0" w:color="auto"/>
              </w:divBdr>
              <w:divsChild>
                <w:div w:id="1840074356">
                  <w:marLeft w:val="0"/>
                  <w:marRight w:val="0"/>
                  <w:marTop w:val="0"/>
                  <w:marBottom w:val="0"/>
                  <w:divBdr>
                    <w:top w:val="none" w:sz="0" w:space="0" w:color="auto"/>
                    <w:left w:val="none" w:sz="0" w:space="0" w:color="auto"/>
                    <w:bottom w:val="none" w:sz="0" w:space="0" w:color="auto"/>
                    <w:right w:val="none" w:sz="0" w:space="0" w:color="auto"/>
                  </w:divBdr>
                  <w:divsChild>
                    <w:div w:id="603851853">
                      <w:marLeft w:val="-225"/>
                      <w:marRight w:val="-225"/>
                      <w:marTop w:val="0"/>
                      <w:marBottom w:val="0"/>
                      <w:divBdr>
                        <w:top w:val="none" w:sz="0" w:space="0" w:color="auto"/>
                        <w:left w:val="none" w:sz="0" w:space="0" w:color="auto"/>
                        <w:bottom w:val="none" w:sz="0" w:space="0" w:color="auto"/>
                        <w:right w:val="none" w:sz="0" w:space="0" w:color="auto"/>
                      </w:divBdr>
                      <w:divsChild>
                        <w:div w:id="1615404298">
                          <w:marLeft w:val="0"/>
                          <w:marRight w:val="0"/>
                          <w:marTop w:val="0"/>
                          <w:marBottom w:val="0"/>
                          <w:divBdr>
                            <w:top w:val="none" w:sz="0" w:space="0" w:color="auto"/>
                            <w:left w:val="none" w:sz="0" w:space="0" w:color="auto"/>
                            <w:bottom w:val="none" w:sz="0" w:space="0" w:color="auto"/>
                            <w:right w:val="none" w:sz="0" w:space="0" w:color="auto"/>
                          </w:divBdr>
                          <w:divsChild>
                            <w:div w:id="615522849">
                              <w:marLeft w:val="0"/>
                              <w:marRight w:val="0"/>
                              <w:marTop w:val="0"/>
                              <w:marBottom w:val="0"/>
                              <w:divBdr>
                                <w:top w:val="none" w:sz="0" w:space="0" w:color="auto"/>
                                <w:left w:val="none" w:sz="0" w:space="0" w:color="auto"/>
                                <w:bottom w:val="none" w:sz="0" w:space="0" w:color="auto"/>
                                <w:right w:val="none" w:sz="0" w:space="0" w:color="auto"/>
                              </w:divBdr>
                              <w:divsChild>
                                <w:div w:id="1423797346">
                                  <w:marLeft w:val="0"/>
                                  <w:marRight w:val="0"/>
                                  <w:marTop w:val="0"/>
                                  <w:marBottom w:val="450"/>
                                  <w:divBdr>
                                    <w:top w:val="none" w:sz="0" w:space="0" w:color="auto"/>
                                    <w:left w:val="none" w:sz="0" w:space="0" w:color="auto"/>
                                    <w:bottom w:val="none" w:sz="0" w:space="0" w:color="auto"/>
                                    <w:right w:val="none" w:sz="0" w:space="0" w:color="auto"/>
                                  </w:divBdr>
                                  <w:divsChild>
                                    <w:div w:id="2073767204">
                                      <w:marLeft w:val="0"/>
                                      <w:marRight w:val="0"/>
                                      <w:marTop w:val="300"/>
                                      <w:marBottom w:val="0"/>
                                      <w:divBdr>
                                        <w:top w:val="none" w:sz="0" w:space="0" w:color="auto"/>
                                        <w:left w:val="none" w:sz="0" w:space="0" w:color="auto"/>
                                        <w:bottom w:val="none" w:sz="0" w:space="0" w:color="auto"/>
                                        <w:right w:val="none" w:sz="0" w:space="0" w:color="auto"/>
                                      </w:divBdr>
                                      <w:divsChild>
                                        <w:div w:id="13969547">
                                          <w:marLeft w:val="0"/>
                                          <w:marRight w:val="0"/>
                                          <w:marTop w:val="0"/>
                                          <w:marBottom w:val="0"/>
                                          <w:divBdr>
                                            <w:top w:val="none" w:sz="0" w:space="0" w:color="auto"/>
                                            <w:left w:val="none" w:sz="0" w:space="0" w:color="auto"/>
                                            <w:bottom w:val="none" w:sz="0" w:space="0" w:color="auto"/>
                                            <w:right w:val="none" w:sz="0" w:space="0" w:color="auto"/>
                                          </w:divBdr>
                                          <w:divsChild>
                                            <w:div w:id="195971454">
                                              <w:marLeft w:val="0"/>
                                              <w:marRight w:val="0"/>
                                              <w:marTop w:val="0"/>
                                              <w:marBottom w:val="0"/>
                                              <w:divBdr>
                                                <w:top w:val="none" w:sz="0" w:space="0" w:color="auto"/>
                                                <w:left w:val="none" w:sz="0" w:space="0" w:color="auto"/>
                                                <w:bottom w:val="none" w:sz="0" w:space="0" w:color="auto"/>
                                                <w:right w:val="none" w:sz="0" w:space="0" w:color="auto"/>
                                              </w:divBdr>
                                              <w:divsChild>
                                                <w:div w:id="1605074176">
                                                  <w:marLeft w:val="0"/>
                                                  <w:marRight w:val="0"/>
                                                  <w:marTop w:val="0"/>
                                                  <w:marBottom w:val="0"/>
                                                  <w:divBdr>
                                                    <w:top w:val="none" w:sz="0" w:space="0" w:color="auto"/>
                                                    <w:left w:val="none" w:sz="0" w:space="0" w:color="auto"/>
                                                    <w:bottom w:val="none" w:sz="0" w:space="0" w:color="auto"/>
                                                    <w:right w:val="none" w:sz="0" w:space="0" w:color="auto"/>
                                                  </w:divBdr>
                                                  <w:divsChild>
                                                    <w:div w:id="1798647173">
                                                      <w:marLeft w:val="-225"/>
                                                      <w:marRight w:val="-225"/>
                                                      <w:marTop w:val="0"/>
                                                      <w:marBottom w:val="0"/>
                                                      <w:divBdr>
                                                        <w:top w:val="none" w:sz="0" w:space="0" w:color="auto"/>
                                                        <w:left w:val="none" w:sz="0" w:space="0" w:color="auto"/>
                                                        <w:bottom w:val="none" w:sz="0" w:space="0" w:color="auto"/>
                                                        <w:right w:val="none" w:sz="0" w:space="0" w:color="auto"/>
                                                      </w:divBdr>
                                                      <w:divsChild>
                                                        <w:div w:id="17181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1447113">
      <w:bodyDiv w:val="1"/>
      <w:marLeft w:val="0"/>
      <w:marRight w:val="0"/>
      <w:marTop w:val="0"/>
      <w:marBottom w:val="0"/>
      <w:divBdr>
        <w:top w:val="none" w:sz="0" w:space="0" w:color="auto"/>
        <w:left w:val="none" w:sz="0" w:space="0" w:color="auto"/>
        <w:bottom w:val="none" w:sz="0" w:space="0" w:color="auto"/>
        <w:right w:val="none" w:sz="0" w:space="0" w:color="auto"/>
      </w:divBdr>
      <w:divsChild>
        <w:div w:id="1030450545">
          <w:marLeft w:val="0"/>
          <w:marRight w:val="0"/>
          <w:marTop w:val="0"/>
          <w:marBottom w:val="0"/>
          <w:divBdr>
            <w:top w:val="none" w:sz="0" w:space="0" w:color="auto"/>
            <w:left w:val="none" w:sz="0" w:space="0" w:color="auto"/>
            <w:bottom w:val="none" w:sz="0" w:space="0" w:color="auto"/>
            <w:right w:val="none" w:sz="0" w:space="0" w:color="auto"/>
          </w:divBdr>
          <w:divsChild>
            <w:div w:id="84890258">
              <w:marLeft w:val="0"/>
              <w:marRight w:val="0"/>
              <w:marTop w:val="0"/>
              <w:marBottom w:val="0"/>
              <w:divBdr>
                <w:top w:val="none" w:sz="0" w:space="0" w:color="auto"/>
                <w:left w:val="none" w:sz="0" w:space="0" w:color="auto"/>
                <w:bottom w:val="none" w:sz="0" w:space="0" w:color="auto"/>
                <w:right w:val="none" w:sz="0" w:space="0" w:color="auto"/>
              </w:divBdr>
              <w:divsChild>
                <w:div w:id="1143155882">
                  <w:marLeft w:val="0"/>
                  <w:marRight w:val="0"/>
                  <w:marTop w:val="0"/>
                  <w:marBottom w:val="0"/>
                  <w:divBdr>
                    <w:top w:val="none" w:sz="0" w:space="0" w:color="auto"/>
                    <w:left w:val="none" w:sz="0" w:space="0" w:color="auto"/>
                    <w:bottom w:val="none" w:sz="0" w:space="0" w:color="auto"/>
                    <w:right w:val="none" w:sz="0" w:space="0" w:color="auto"/>
                  </w:divBdr>
                  <w:divsChild>
                    <w:div w:id="851336650">
                      <w:marLeft w:val="-225"/>
                      <w:marRight w:val="-225"/>
                      <w:marTop w:val="0"/>
                      <w:marBottom w:val="0"/>
                      <w:divBdr>
                        <w:top w:val="none" w:sz="0" w:space="0" w:color="auto"/>
                        <w:left w:val="none" w:sz="0" w:space="0" w:color="auto"/>
                        <w:bottom w:val="none" w:sz="0" w:space="0" w:color="auto"/>
                        <w:right w:val="none" w:sz="0" w:space="0" w:color="auto"/>
                      </w:divBdr>
                      <w:divsChild>
                        <w:div w:id="326136544">
                          <w:marLeft w:val="0"/>
                          <w:marRight w:val="0"/>
                          <w:marTop w:val="0"/>
                          <w:marBottom w:val="0"/>
                          <w:divBdr>
                            <w:top w:val="none" w:sz="0" w:space="0" w:color="auto"/>
                            <w:left w:val="none" w:sz="0" w:space="0" w:color="auto"/>
                            <w:bottom w:val="none" w:sz="0" w:space="0" w:color="auto"/>
                            <w:right w:val="none" w:sz="0" w:space="0" w:color="auto"/>
                          </w:divBdr>
                          <w:divsChild>
                            <w:div w:id="1262223891">
                              <w:marLeft w:val="0"/>
                              <w:marRight w:val="0"/>
                              <w:marTop w:val="0"/>
                              <w:marBottom w:val="0"/>
                              <w:divBdr>
                                <w:top w:val="none" w:sz="0" w:space="0" w:color="auto"/>
                                <w:left w:val="none" w:sz="0" w:space="0" w:color="auto"/>
                                <w:bottom w:val="none" w:sz="0" w:space="0" w:color="auto"/>
                                <w:right w:val="none" w:sz="0" w:space="0" w:color="auto"/>
                              </w:divBdr>
                              <w:divsChild>
                                <w:div w:id="86847697">
                                  <w:marLeft w:val="0"/>
                                  <w:marRight w:val="0"/>
                                  <w:marTop w:val="0"/>
                                  <w:marBottom w:val="450"/>
                                  <w:divBdr>
                                    <w:top w:val="none" w:sz="0" w:space="0" w:color="auto"/>
                                    <w:left w:val="none" w:sz="0" w:space="0" w:color="auto"/>
                                    <w:bottom w:val="none" w:sz="0" w:space="0" w:color="auto"/>
                                    <w:right w:val="none" w:sz="0" w:space="0" w:color="auto"/>
                                  </w:divBdr>
                                  <w:divsChild>
                                    <w:div w:id="686178909">
                                      <w:marLeft w:val="0"/>
                                      <w:marRight w:val="0"/>
                                      <w:marTop w:val="300"/>
                                      <w:marBottom w:val="0"/>
                                      <w:divBdr>
                                        <w:top w:val="none" w:sz="0" w:space="0" w:color="auto"/>
                                        <w:left w:val="none" w:sz="0" w:space="0" w:color="auto"/>
                                        <w:bottom w:val="none" w:sz="0" w:space="0" w:color="auto"/>
                                        <w:right w:val="none" w:sz="0" w:space="0" w:color="auto"/>
                                      </w:divBdr>
                                      <w:divsChild>
                                        <w:div w:id="823857144">
                                          <w:marLeft w:val="0"/>
                                          <w:marRight w:val="0"/>
                                          <w:marTop w:val="0"/>
                                          <w:marBottom w:val="0"/>
                                          <w:divBdr>
                                            <w:top w:val="none" w:sz="0" w:space="0" w:color="auto"/>
                                            <w:left w:val="none" w:sz="0" w:space="0" w:color="auto"/>
                                            <w:bottom w:val="none" w:sz="0" w:space="0" w:color="auto"/>
                                            <w:right w:val="none" w:sz="0" w:space="0" w:color="auto"/>
                                          </w:divBdr>
                                          <w:divsChild>
                                            <w:div w:id="1395155519">
                                              <w:marLeft w:val="0"/>
                                              <w:marRight w:val="0"/>
                                              <w:marTop w:val="0"/>
                                              <w:marBottom w:val="0"/>
                                              <w:divBdr>
                                                <w:top w:val="none" w:sz="0" w:space="0" w:color="auto"/>
                                                <w:left w:val="none" w:sz="0" w:space="0" w:color="auto"/>
                                                <w:bottom w:val="none" w:sz="0" w:space="0" w:color="auto"/>
                                                <w:right w:val="none" w:sz="0" w:space="0" w:color="auto"/>
                                              </w:divBdr>
                                              <w:divsChild>
                                                <w:div w:id="900674132">
                                                  <w:marLeft w:val="0"/>
                                                  <w:marRight w:val="0"/>
                                                  <w:marTop w:val="0"/>
                                                  <w:marBottom w:val="0"/>
                                                  <w:divBdr>
                                                    <w:top w:val="none" w:sz="0" w:space="0" w:color="auto"/>
                                                    <w:left w:val="none" w:sz="0" w:space="0" w:color="auto"/>
                                                    <w:bottom w:val="none" w:sz="0" w:space="0" w:color="auto"/>
                                                    <w:right w:val="none" w:sz="0" w:space="0" w:color="auto"/>
                                                  </w:divBdr>
                                                  <w:divsChild>
                                                    <w:div w:id="705983327">
                                                      <w:marLeft w:val="-225"/>
                                                      <w:marRight w:val="-225"/>
                                                      <w:marTop w:val="0"/>
                                                      <w:marBottom w:val="0"/>
                                                      <w:divBdr>
                                                        <w:top w:val="none" w:sz="0" w:space="0" w:color="auto"/>
                                                        <w:left w:val="none" w:sz="0" w:space="0" w:color="auto"/>
                                                        <w:bottom w:val="none" w:sz="0" w:space="0" w:color="auto"/>
                                                        <w:right w:val="none" w:sz="0" w:space="0" w:color="auto"/>
                                                      </w:divBdr>
                                                      <w:divsChild>
                                                        <w:div w:id="16719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3300463">
      <w:bodyDiv w:val="1"/>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2061054834">
              <w:marLeft w:val="0"/>
              <w:marRight w:val="0"/>
              <w:marTop w:val="0"/>
              <w:marBottom w:val="0"/>
              <w:divBdr>
                <w:top w:val="none" w:sz="0" w:space="0" w:color="auto"/>
                <w:left w:val="none" w:sz="0" w:space="0" w:color="auto"/>
                <w:bottom w:val="none" w:sz="0" w:space="0" w:color="auto"/>
                <w:right w:val="none" w:sz="0" w:space="0" w:color="auto"/>
              </w:divBdr>
              <w:divsChild>
                <w:div w:id="2083864920">
                  <w:marLeft w:val="0"/>
                  <w:marRight w:val="0"/>
                  <w:marTop w:val="0"/>
                  <w:marBottom w:val="0"/>
                  <w:divBdr>
                    <w:top w:val="none" w:sz="0" w:space="0" w:color="auto"/>
                    <w:left w:val="none" w:sz="0" w:space="0" w:color="auto"/>
                    <w:bottom w:val="none" w:sz="0" w:space="0" w:color="auto"/>
                    <w:right w:val="none" w:sz="0" w:space="0" w:color="auto"/>
                  </w:divBdr>
                  <w:divsChild>
                    <w:div w:id="391124376">
                      <w:marLeft w:val="-225"/>
                      <w:marRight w:val="-225"/>
                      <w:marTop w:val="0"/>
                      <w:marBottom w:val="0"/>
                      <w:divBdr>
                        <w:top w:val="none" w:sz="0" w:space="0" w:color="auto"/>
                        <w:left w:val="none" w:sz="0" w:space="0" w:color="auto"/>
                        <w:bottom w:val="none" w:sz="0" w:space="0" w:color="auto"/>
                        <w:right w:val="none" w:sz="0" w:space="0" w:color="auto"/>
                      </w:divBdr>
                      <w:divsChild>
                        <w:div w:id="1520967806">
                          <w:marLeft w:val="0"/>
                          <w:marRight w:val="0"/>
                          <w:marTop w:val="0"/>
                          <w:marBottom w:val="0"/>
                          <w:divBdr>
                            <w:top w:val="none" w:sz="0" w:space="0" w:color="auto"/>
                            <w:left w:val="none" w:sz="0" w:space="0" w:color="auto"/>
                            <w:bottom w:val="none" w:sz="0" w:space="0" w:color="auto"/>
                            <w:right w:val="none" w:sz="0" w:space="0" w:color="auto"/>
                          </w:divBdr>
                          <w:divsChild>
                            <w:div w:id="923412829">
                              <w:marLeft w:val="0"/>
                              <w:marRight w:val="0"/>
                              <w:marTop w:val="0"/>
                              <w:marBottom w:val="0"/>
                              <w:divBdr>
                                <w:top w:val="none" w:sz="0" w:space="0" w:color="auto"/>
                                <w:left w:val="none" w:sz="0" w:space="0" w:color="auto"/>
                                <w:bottom w:val="none" w:sz="0" w:space="0" w:color="auto"/>
                                <w:right w:val="none" w:sz="0" w:space="0" w:color="auto"/>
                              </w:divBdr>
                              <w:divsChild>
                                <w:div w:id="641349314">
                                  <w:marLeft w:val="0"/>
                                  <w:marRight w:val="0"/>
                                  <w:marTop w:val="0"/>
                                  <w:marBottom w:val="450"/>
                                  <w:divBdr>
                                    <w:top w:val="none" w:sz="0" w:space="0" w:color="auto"/>
                                    <w:left w:val="none" w:sz="0" w:space="0" w:color="auto"/>
                                    <w:bottom w:val="none" w:sz="0" w:space="0" w:color="auto"/>
                                    <w:right w:val="none" w:sz="0" w:space="0" w:color="auto"/>
                                  </w:divBdr>
                                  <w:divsChild>
                                    <w:div w:id="1129975737">
                                      <w:marLeft w:val="0"/>
                                      <w:marRight w:val="0"/>
                                      <w:marTop w:val="300"/>
                                      <w:marBottom w:val="0"/>
                                      <w:divBdr>
                                        <w:top w:val="none" w:sz="0" w:space="0" w:color="auto"/>
                                        <w:left w:val="none" w:sz="0" w:space="0" w:color="auto"/>
                                        <w:bottom w:val="none" w:sz="0" w:space="0" w:color="auto"/>
                                        <w:right w:val="none" w:sz="0" w:space="0" w:color="auto"/>
                                      </w:divBdr>
                                      <w:divsChild>
                                        <w:div w:id="1232305883">
                                          <w:marLeft w:val="0"/>
                                          <w:marRight w:val="0"/>
                                          <w:marTop w:val="0"/>
                                          <w:marBottom w:val="0"/>
                                          <w:divBdr>
                                            <w:top w:val="none" w:sz="0" w:space="0" w:color="auto"/>
                                            <w:left w:val="none" w:sz="0" w:space="0" w:color="auto"/>
                                            <w:bottom w:val="none" w:sz="0" w:space="0" w:color="auto"/>
                                            <w:right w:val="none" w:sz="0" w:space="0" w:color="auto"/>
                                          </w:divBdr>
                                          <w:divsChild>
                                            <w:div w:id="11233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072781">
      <w:bodyDiv w:val="1"/>
      <w:marLeft w:val="0"/>
      <w:marRight w:val="0"/>
      <w:marTop w:val="0"/>
      <w:marBottom w:val="0"/>
      <w:divBdr>
        <w:top w:val="none" w:sz="0" w:space="0" w:color="auto"/>
        <w:left w:val="none" w:sz="0" w:space="0" w:color="auto"/>
        <w:bottom w:val="none" w:sz="0" w:space="0" w:color="auto"/>
        <w:right w:val="none" w:sz="0" w:space="0" w:color="auto"/>
      </w:divBdr>
      <w:divsChild>
        <w:div w:id="188642260">
          <w:marLeft w:val="0"/>
          <w:marRight w:val="0"/>
          <w:marTop w:val="0"/>
          <w:marBottom w:val="0"/>
          <w:divBdr>
            <w:top w:val="none" w:sz="0" w:space="0" w:color="auto"/>
            <w:left w:val="none" w:sz="0" w:space="0" w:color="auto"/>
            <w:bottom w:val="none" w:sz="0" w:space="0" w:color="auto"/>
            <w:right w:val="none" w:sz="0" w:space="0" w:color="auto"/>
          </w:divBdr>
          <w:divsChild>
            <w:div w:id="794106388">
              <w:marLeft w:val="0"/>
              <w:marRight w:val="0"/>
              <w:marTop w:val="0"/>
              <w:marBottom w:val="0"/>
              <w:divBdr>
                <w:top w:val="none" w:sz="0" w:space="0" w:color="auto"/>
                <w:left w:val="none" w:sz="0" w:space="0" w:color="auto"/>
                <w:bottom w:val="none" w:sz="0" w:space="0" w:color="auto"/>
                <w:right w:val="none" w:sz="0" w:space="0" w:color="auto"/>
              </w:divBdr>
              <w:divsChild>
                <w:div w:id="104666261">
                  <w:marLeft w:val="0"/>
                  <w:marRight w:val="0"/>
                  <w:marTop w:val="0"/>
                  <w:marBottom w:val="0"/>
                  <w:divBdr>
                    <w:top w:val="none" w:sz="0" w:space="0" w:color="auto"/>
                    <w:left w:val="none" w:sz="0" w:space="0" w:color="auto"/>
                    <w:bottom w:val="none" w:sz="0" w:space="0" w:color="auto"/>
                    <w:right w:val="none" w:sz="0" w:space="0" w:color="auto"/>
                  </w:divBdr>
                  <w:divsChild>
                    <w:div w:id="1663509220">
                      <w:marLeft w:val="-225"/>
                      <w:marRight w:val="-225"/>
                      <w:marTop w:val="0"/>
                      <w:marBottom w:val="0"/>
                      <w:divBdr>
                        <w:top w:val="none" w:sz="0" w:space="0" w:color="auto"/>
                        <w:left w:val="none" w:sz="0" w:space="0" w:color="auto"/>
                        <w:bottom w:val="none" w:sz="0" w:space="0" w:color="auto"/>
                        <w:right w:val="none" w:sz="0" w:space="0" w:color="auto"/>
                      </w:divBdr>
                      <w:divsChild>
                        <w:div w:id="501285874">
                          <w:marLeft w:val="0"/>
                          <w:marRight w:val="0"/>
                          <w:marTop w:val="0"/>
                          <w:marBottom w:val="0"/>
                          <w:divBdr>
                            <w:top w:val="none" w:sz="0" w:space="0" w:color="auto"/>
                            <w:left w:val="none" w:sz="0" w:space="0" w:color="auto"/>
                            <w:bottom w:val="none" w:sz="0" w:space="0" w:color="auto"/>
                            <w:right w:val="none" w:sz="0" w:space="0" w:color="auto"/>
                          </w:divBdr>
                          <w:divsChild>
                            <w:div w:id="163057245">
                              <w:marLeft w:val="0"/>
                              <w:marRight w:val="0"/>
                              <w:marTop w:val="0"/>
                              <w:marBottom w:val="0"/>
                              <w:divBdr>
                                <w:top w:val="none" w:sz="0" w:space="0" w:color="auto"/>
                                <w:left w:val="none" w:sz="0" w:space="0" w:color="auto"/>
                                <w:bottom w:val="none" w:sz="0" w:space="0" w:color="auto"/>
                                <w:right w:val="none" w:sz="0" w:space="0" w:color="auto"/>
                              </w:divBdr>
                              <w:divsChild>
                                <w:div w:id="1380737465">
                                  <w:marLeft w:val="0"/>
                                  <w:marRight w:val="0"/>
                                  <w:marTop w:val="0"/>
                                  <w:marBottom w:val="450"/>
                                  <w:divBdr>
                                    <w:top w:val="none" w:sz="0" w:space="0" w:color="auto"/>
                                    <w:left w:val="none" w:sz="0" w:space="0" w:color="auto"/>
                                    <w:bottom w:val="none" w:sz="0" w:space="0" w:color="auto"/>
                                    <w:right w:val="none" w:sz="0" w:space="0" w:color="auto"/>
                                  </w:divBdr>
                                  <w:divsChild>
                                    <w:div w:id="1655723049">
                                      <w:marLeft w:val="0"/>
                                      <w:marRight w:val="0"/>
                                      <w:marTop w:val="300"/>
                                      <w:marBottom w:val="0"/>
                                      <w:divBdr>
                                        <w:top w:val="none" w:sz="0" w:space="0" w:color="auto"/>
                                        <w:left w:val="none" w:sz="0" w:space="0" w:color="auto"/>
                                        <w:bottom w:val="none" w:sz="0" w:space="0" w:color="auto"/>
                                        <w:right w:val="none" w:sz="0" w:space="0" w:color="auto"/>
                                      </w:divBdr>
                                      <w:divsChild>
                                        <w:div w:id="213319919">
                                          <w:marLeft w:val="0"/>
                                          <w:marRight w:val="0"/>
                                          <w:marTop w:val="0"/>
                                          <w:marBottom w:val="0"/>
                                          <w:divBdr>
                                            <w:top w:val="none" w:sz="0" w:space="0" w:color="auto"/>
                                            <w:left w:val="none" w:sz="0" w:space="0" w:color="auto"/>
                                            <w:bottom w:val="none" w:sz="0" w:space="0" w:color="auto"/>
                                            <w:right w:val="none" w:sz="0" w:space="0" w:color="auto"/>
                                          </w:divBdr>
                                          <w:divsChild>
                                            <w:div w:id="23136834">
                                              <w:marLeft w:val="0"/>
                                              <w:marRight w:val="0"/>
                                              <w:marTop w:val="0"/>
                                              <w:marBottom w:val="0"/>
                                              <w:divBdr>
                                                <w:top w:val="none" w:sz="0" w:space="0" w:color="auto"/>
                                                <w:left w:val="none" w:sz="0" w:space="0" w:color="auto"/>
                                                <w:bottom w:val="none" w:sz="0" w:space="0" w:color="auto"/>
                                                <w:right w:val="none" w:sz="0" w:space="0" w:color="auto"/>
                                              </w:divBdr>
                                              <w:divsChild>
                                                <w:div w:id="221600948">
                                                  <w:marLeft w:val="0"/>
                                                  <w:marRight w:val="0"/>
                                                  <w:marTop w:val="0"/>
                                                  <w:marBottom w:val="0"/>
                                                  <w:divBdr>
                                                    <w:top w:val="none" w:sz="0" w:space="0" w:color="auto"/>
                                                    <w:left w:val="none" w:sz="0" w:space="0" w:color="auto"/>
                                                    <w:bottom w:val="none" w:sz="0" w:space="0" w:color="auto"/>
                                                    <w:right w:val="none" w:sz="0" w:space="0" w:color="auto"/>
                                                  </w:divBdr>
                                                  <w:divsChild>
                                                    <w:div w:id="1994869011">
                                                      <w:marLeft w:val="-225"/>
                                                      <w:marRight w:val="-225"/>
                                                      <w:marTop w:val="0"/>
                                                      <w:marBottom w:val="0"/>
                                                      <w:divBdr>
                                                        <w:top w:val="none" w:sz="0" w:space="0" w:color="auto"/>
                                                        <w:left w:val="none" w:sz="0" w:space="0" w:color="auto"/>
                                                        <w:bottom w:val="none" w:sz="0" w:space="0" w:color="auto"/>
                                                        <w:right w:val="none" w:sz="0" w:space="0" w:color="auto"/>
                                                      </w:divBdr>
                                                      <w:divsChild>
                                                        <w:div w:id="4044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0881533">
      <w:bodyDiv w:val="1"/>
      <w:marLeft w:val="0"/>
      <w:marRight w:val="0"/>
      <w:marTop w:val="0"/>
      <w:marBottom w:val="0"/>
      <w:divBdr>
        <w:top w:val="none" w:sz="0" w:space="0" w:color="auto"/>
        <w:left w:val="none" w:sz="0" w:space="0" w:color="auto"/>
        <w:bottom w:val="none" w:sz="0" w:space="0" w:color="auto"/>
        <w:right w:val="none" w:sz="0" w:space="0" w:color="auto"/>
      </w:divBdr>
      <w:divsChild>
        <w:div w:id="770315611">
          <w:marLeft w:val="0"/>
          <w:marRight w:val="0"/>
          <w:marTop w:val="0"/>
          <w:marBottom w:val="0"/>
          <w:divBdr>
            <w:top w:val="none" w:sz="0" w:space="0" w:color="auto"/>
            <w:left w:val="none" w:sz="0" w:space="0" w:color="auto"/>
            <w:bottom w:val="none" w:sz="0" w:space="0" w:color="auto"/>
            <w:right w:val="none" w:sz="0" w:space="0" w:color="auto"/>
          </w:divBdr>
          <w:divsChild>
            <w:div w:id="650450249">
              <w:marLeft w:val="0"/>
              <w:marRight w:val="0"/>
              <w:marTop w:val="0"/>
              <w:marBottom w:val="0"/>
              <w:divBdr>
                <w:top w:val="none" w:sz="0" w:space="0" w:color="auto"/>
                <w:left w:val="none" w:sz="0" w:space="0" w:color="auto"/>
                <w:bottom w:val="none" w:sz="0" w:space="0" w:color="auto"/>
                <w:right w:val="none" w:sz="0" w:space="0" w:color="auto"/>
              </w:divBdr>
              <w:divsChild>
                <w:div w:id="1413163942">
                  <w:marLeft w:val="0"/>
                  <w:marRight w:val="0"/>
                  <w:marTop w:val="0"/>
                  <w:marBottom w:val="0"/>
                  <w:divBdr>
                    <w:top w:val="none" w:sz="0" w:space="0" w:color="auto"/>
                    <w:left w:val="none" w:sz="0" w:space="0" w:color="auto"/>
                    <w:bottom w:val="none" w:sz="0" w:space="0" w:color="auto"/>
                    <w:right w:val="none" w:sz="0" w:space="0" w:color="auto"/>
                  </w:divBdr>
                  <w:divsChild>
                    <w:div w:id="958218587">
                      <w:marLeft w:val="-225"/>
                      <w:marRight w:val="-225"/>
                      <w:marTop w:val="0"/>
                      <w:marBottom w:val="0"/>
                      <w:divBdr>
                        <w:top w:val="none" w:sz="0" w:space="0" w:color="auto"/>
                        <w:left w:val="none" w:sz="0" w:space="0" w:color="auto"/>
                        <w:bottom w:val="none" w:sz="0" w:space="0" w:color="auto"/>
                        <w:right w:val="none" w:sz="0" w:space="0" w:color="auto"/>
                      </w:divBdr>
                      <w:divsChild>
                        <w:div w:id="607470992">
                          <w:marLeft w:val="0"/>
                          <w:marRight w:val="0"/>
                          <w:marTop w:val="0"/>
                          <w:marBottom w:val="0"/>
                          <w:divBdr>
                            <w:top w:val="none" w:sz="0" w:space="0" w:color="auto"/>
                            <w:left w:val="none" w:sz="0" w:space="0" w:color="auto"/>
                            <w:bottom w:val="none" w:sz="0" w:space="0" w:color="auto"/>
                            <w:right w:val="none" w:sz="0" w:space="0" w:color="auto"/>
                          </w:divBdr>
                          <w:divsChild>
                            <w:div w:id="1311246981">
                              <w:marLeft w:val="0"/>
                              <w:marRight w:val="0"/>
                              <w:marTop w:val="0"/>
                              <w:marBottom w:val="0"/>
                              <w:divBdr>
                                <w:top w:val="none" w:sz="0" w:space="0" w:color="auto"/>
                                <w:left w:val="none" w:sz="0" w:space="0" w:color="auto"/>
                                <w:bottom w:val="none" w:sz="0" w:space="0" w:color="auto"/>
                                <w:right w:val="none" w:sz="0" w:space="0" w:color="auto"/>
                              </w:divBdr>
                              <w:divsChild>
                                <w:div w:id="395206017">
                                  <w:marLeft w:val="0"/>
                                  <w:marRight w:val="0"/>
                                  <w:marTop w:val="0"/>
                                  <w:marBottom w:val="450"/>
                                  <w:divBdr>
                                    <w:top w:val="none" w:sz="0" w:space="0" w:color="auto"/>
                                    <w:left w:val="none" w:sz="0" w:space="0" w:color="auto"/>
                                    <w:bottom w:val="none" w:sz="0" w:space="0" w:color="auto"/>
                                    <w:right w:val="none" w:sz="0" w:space="0" w:color="auto"/>
                                  </w:divBdr>
                                  <w:divsChild>
                                    <w:div w:id="2060976816">
                                      <w:marLeft w:val="0"/>
                                      <w:marRight w:val="0"/>
                                      <w:marTop w:val="300"/>
                                      <w:marBottom w:val="0"/>
                                      <w:divBdr>
                                        <w:top w:val="none" w:sz="0" w:space="0" w:color="auto"/>
                                        <w:left w:val="none" w:sz="0" w:space="0" w:color="auto"/>
                                        <w:bottom w:val="none" w:sz="0" w:space="0" w:color="auto"/>
                                        <w:right w:val="none" w:sz="0" w:space="0" w:color="auto"/>
                                      </w:divBdr>
                                      <w:divsChild>
                                        <w:div w:id="1964385032">
                                          <w:marLeft w:val="0"/>
                                          <w:marRight w:val="0"/>
                                          <w:marTop w:val="0"/>
                                          <w:marBottom w:val="0"/>
                                          <w:divBdr>
                                            <w:top w:val="none" w:sz="0" w:space="0" w:color="auto"/>
                                            <w:left w:val="none" w:sz="0" w:space="0" w:color="auto"/>
                                            <w:bottom w:val="none" w:sz="0" w:space="0" w:color="auto"/>
                                            <w:right w:val="none" w:sz="0" w:space="0" w:color="auto"/>
                                          </w:divBdr>
                                          <w:divsChild>
                                            <w:div w:id="2015840337">
                                              <w:marLeft w:val="0"/>
                                              <w:marRight w:val="0"/>
                                              <w:marTop w:val="0"/>
                                              <w:marBottom w:val="0"/>
                                              <w:divBdr>
                                                <w:top w:val="none" w:sz="0" w:space="0" w:color="auto"/>
                                                <w:left w:val="none" w:sz="0" w:space="0" w:color="auto"/>
                                                <w:bottom w:val="none" w:sz="0" w:space="0" w:color="auto"/>
                                                <w:right w:val="none" w:sz="0" w:space="0" w:color="auto"/>
                                              </w:divBdr>
                                              <w:divsChild>
                                                <w:div w:id="1477918874">
                                                  <w:marLeft w:val="0"/>
                                                  <w:marRight w:val="0"/>
                                                  <w:marTop w:val="0"/>
                                                  <w:marBottom w:val="0"/>
                                                  <w:divBdr>
                                                    <w:top w:val="none" w:sz="0" w:space="0" w:color="auto"/>
                                                    <w:left w:val="none" w:sz="0" w:space="0" w:color="auto"/>
                                                    <w:bottom w:val="none" w:sz="0" w:space="0" w:color="auto"/>
                                                    <w:right w:val="none" w:sz="0" w:space="0" w:color="auto"/>
                                                  </w:divBdr>
                                                  <w:divsChild>
                                                    <w:div w:id="2094466361">
                                                      <w:marLeft w:val="-225"/>
                                                      <w:marRight w:val="-225"/>
                                                      <w:marTop w:val="0"/>
                                                      <w:marBottom w:val="0"/>
                                                      <w:divBdr>
                                                        <w:top w:val="none" w:sz="0" w:space="0" w:color="auto"/>
                                                        <w:left w:val="none" w:sz="0" w:space="0" w:color="auto"/>
                                                        <w:bottom w:val="none" w:sz="0" w:space="0" w:color="auto"/>
                                                        <w:right w:val="none" w:sz="0" w:space="0" w:color="auto"/>
                                                      </w:divBdr>
                                                      <w:divsChild>
                                                        <w:div w:id="4686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6582230">
      <w:bodyDiv w:val="1"/>
      <w:marLeft w:val="0"/>
      <w:marRight w:val="0"/>
      <w:marTop w:val="0"/>
      <w:marBottom w:val="0"/>
      <w:divBdr>
        <w:top w:val="none" w:sz="0" w:space="0" w:color="auto"/>
        <w:left w:val="none" w:sz="0" w:space="0" w:color="auto"/>
        <w:bottom w:val="none" w:sz="0" w:space="0" w:color="auto"/>
        <w:right w:val="none" w:sz="0" w:space="0" w:color="auto"/>
      </w:divBdr>
      <w:divsChild>
        <w:div w:id="544680681">
          <w:marLeft w:val="0"/>
          <w:marRight w:val="0"/>
          <w:marTop w:val="0"/>
          <w:marBottom w:val="0"/>
          <w:divBdr>
            <w:top w:val="none" w:sz="0" w:space="0" w:color="auto"/>
            <w:left w:val="none" w:sz="0" w:space="0" w:color="auto"/>
            <w:bottom w:val="none" w:sz="0" w:space="0" w:color="auto"/>
            <w:right w:val="none" w:sz="0" w:space="0" w:color="auto"/>
          </w:divBdr>
          <w:divsChild>
            <w:div w:id="1590701016">
              <w:marLeft w:val="0"/>
              <w:marRight w:val="0"/>
              <w:marTop w:val="0"/>
              <w:marBottom w:val="0"/>
              <w:divBdr>
                <w:top w:val="none" w:sz="0" w:space="0" w:color="auto"/>
                <w:left w:val="none" w:sz="0" w:space="0" w:color="auto"/>
                <w:bottom w:val="none" w:sz="0" w:space="0" w:color="auto"/>
                <w:right w:val="none" w:sz="0" w:space="0" w:color="auto"/>
              </w:divBdr>
              <w:divsChild>
                <w:div w:id="261033434">
                  <w:marLeft w:val="0"/>
                  <w:marRight w:val="0"/>
                  <w:marTop w:val="0"/>
                  <w:marBottom w:val="0"/>
                  <w:divBdr>
                    <w:top w:val="none" w:sz="0" w:space="0" w:color="auto"/>
                    <w:left w:val="none" w:sz="0" w:space="0" w:color="auto"/>
                    <w:bottom w:val="none" w:sz="0" w:space="0" w:color="auto"/>
                    <w:right w:val="none" w:sz="0" w:space="0" w:color="auto"/>
                  </w:divBdr>
                  <w:divsChild>
                    <w:div w:id="1622492832">
                      <w:marLeft w:val="-225"/>
                      <w:marRight w:val="-225"/>
                      <w:marTop w:val="0"/>
                      <w:marBottom w:val="0"/>
                      <w:divBdr>
                        <w:top w:val="none" w:sz="0" w:space="0" w:color="auto"/>
                        <w:left w:val="none" w:sz="0" w:space="0" w:color="auto"/>
                        <w:bottom w:val="none" w:sz="0" w:space="0" w:color="auto"/>
                        <w:right w:val="none" w:sz="0" w:space="0" w:color="auto"/>
                      </w:divBdr>
                      <w:divsChild>
                        <w:div w:id="1888181083">
                          <w:marLeft w:val="0"/>
                          <w:marRight w:val="0"/>
                          <w:marTop w:val="0"/>
                          <w:marBottom w:val="0"/>
                          <w:divBdr>
                            <w:top w:val="none" w:sz="0" w:space="0" w:color="auto"/>
                            <w:left w:val="none" w:sz="0" w:space="0" w:color="auto"/>
                            <w:bottom w:val="none" w:sz="0" w:space="0" w:color="auto"/>
                            <w:right w:val="none" w:sz="0" w:space="0" w:color="auto"/>
                          </w:divBdr>
                          <w:divsChild>
                            <w:div w:id="2037340516">
                              <w:marLeft w:val="0"/>
                              <w:marRight w:val="0"/>
                              <w:marTop w:val="0"/>
                              <w:marBottom w:val="0"/>
                              <w:divBdr>
                                <w:top w:val="none" w:sz="0" w:space="0" w:color="auto"/>
                                <w:left w:val="none" w:sz="0" w:space="0" w:color="auto"/>
                                <w:bottom w:val="none" w:sz="0" w:space="0" w:color="auto"/>
                                <w:right w:val="none" w:sz="0" w:space="0" w:color="auto"/>
                              </w:divBdr>
                              <w:divsChild>
                                <w:div w:id="30809360">
                                  <w:marLeft w:val="0"/>
                                  <w:marRight w:val="0"/>
                                  <w:marTop w:val="0"/>
                                  <w:marBottom w:val="450"/>
                                  <w:divBdr>
                                    <w:top w:val="none" w:sz="0" w:space="0" w:color="auto"/>
                                    <w:left w:val="none" w:sz="0" w:space="0" w:color="auto"/>
                                    <w:bottom w:val="none" w:sz="0" w:space="0" w:color="auto"/>
                                    <w:right w:val="none" w:sz="0" w:space="0" w:color="auto"/>
                                  </w:divBdr>
                                  <w:divsChild>
                                    <w:div w:id="1109591934">
                                      <w:marLeft w:val="0"/>
                                      <w:marRight w:val="0"/>
                                      <w:marTop w:val="300"/>
                                      <w:marBottom w:val="0"/>
                                      <w:divBdr>
                                        <w:top w:val="none" w:sz="0" w:space="0" w:color="auto"/>
                                        <w:left w:val="none" w:sz="0" w:space="0" w:color="auto"/>
                                        <w:bottom w:val="none" w:sz="0" w:space="0" w:color="auto"/>
                                        <w:right w:val="none" w:sz="0" w:space="0" w:color="auto"/>
                                      </w:divBdr>
                                      <w:divsChild>
                                        <w:div w:id="1132215208">
                                          <w:marLeft w:val="0"/>
                                          <w:marRight w:val="0"/>
                                          <w:marTop w:val="0"/>
                                          <w:marBottom w:val="0"/>
                                          <w:divBdr>
                                            <w:top w:val="none" w:sz="0" w:space="0" w:color="auto"/>
                                            <w:left w:val="none" w:sz="0" w:space="0" w:color="auto"/>
                                            <w:bottom w:val="none" w:sz="0" w:space="0" w:color="auto"/>
                                            <w:right w:val="none" w:sz="0" w:space="0" w:color="auto"/>
                                          </w:divBdr>
                                          <w:divsChild>
                                            <w:div w:id="4042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037889">
      <w:bodyDiv w:val="1"/>
      <w:marLeft w:val="0"/>
      <w:marRight w:val="0"/>
      <w:marTop w:val="0"/>
      <w:marBottom w:val="0"/>
      <w:divBdr>
        <w:top w:val="none" w:sz="0" w:space="0" w:color="auto"/>
        <w:left w:val="none" w:sz="0" w:space="0" w:color="auto"/>
        <w:bottom w:val="none" w:sz="0" w:space="0" w:color="auto"/>
        <w:right w:val="none" w:sz="0" w:space="0" w:color="auto"/>
      </w:divBdr>
      <w:divsChild>
        <w:div w:id="1679965293">
          <w:marLeft w:val="0"/>
          <w:marRight w:val="0"/>
          <w:marTop w:val="0"/>
          <w:marBottom w:val="0"/>
          <w:divBdr>
            <w:top w:val="none" w:sz="0" w:space="0" w:color="auto"/>
            <w:left w:val="none" w:sz="0" w:space="0" w:color="auto"/>
            <w:bottom w:val="none" w:sz="0" w:space="0" w:color="auto"/>
            <w:right w:val="none" w:sz="0" w:space="0" w:color="auto"/>
          </w:divBdr>
          <w:divsChild>
            <w:div w:id="11230457">
              <w:marLeft w:val="0"/>
              <w:marRight w:val="0"/>
              <w:marTop w:val="0"/>
              <w:marBottom w:val="0"/>
              <w:divBdr>
                <w:top w:val="none" w:sz="0" w:space="0" w:color="auto"/>
                <w:left w:val="none" w:sz="0" w:space="0" w:color="auto"/>
                <w:bottom w:val="none" w:sz="0" w:space="0" w:color="auto"/>
                <w:right w:val="none" w:sz="0" w:space="0" w:color="auto"/>
              </w:divBdr>
              <w:divsChild>
                <w:div w:id="963391811">
                  <w:marLeft w:val="0"/>
                  <w:marRight w:val="0"/>
                  <w:marTop w:val="450"/>
                  <w:marBottom w:val="0"/>
                  <w:divBdr>
                    <w:top w:val="none" w:sz="0" w:space="0" w:color="auto"/>
                    <w:left w:val="none" w:sz="0" w:space="0" w:color="auto"/>
                    <w:bottom w:val="none" w:sz="0" w:space="0" w:color="auto"/>
                    <w:right w:val="none" w:sz="0" w:space="0" w:color="auto"/>
                  </w:divBdr>
                  <w:divsChild>
                    <w:div w:id="284426495">
                      <w:marLeft w:val="0"/>
                      <w:marRight w:val="0"/>
                      <w:marTop w:val="525"/>
                      <w:marBottom w:val="0"/>
                      <w:divBdr>
                        <w:top w:val="none" w:sz="0" w:space="0" w:color="auto"/>
                        <w:left w:val="none" w:sz="0" w:space="0" w:color="auto"/>
                        <w:bottom w:val="none" w:sz="0" w:space="0" w:color="auto"/>
                        <w:right w:val="none" w:sz="0" w:space="0" w:color="auto"/>
                      </w:divBdr>
                      <w:divsChild>
                        <w:div w:id="1713771198">
                          <w:marLeft w:val="0"/>
                          <w:marRight w:val="0"/>
                          <w:marTop w:val="0"/>
                          <w:marBottom w:val="0"/>
                          <w:divBdr>
                            <w:top w:val="none" w:sz="0" w:space="0" w:color="auto"/>
                            <w:left w:val="none" w:sz="0" w:space="0" w:color="auto"/>
                            <w:bottom w:val="none" w:sz="0" w:space="0" w:color="auto"/>
                            <w:right w:val="none" w:sz="0" w:space="0" w:color="auto"/>
                          </w:divBdr>
                          <w:divsChild>
                            <w:div w:id="330761948">
                              <w:marLeft w:val="0"/>
                              <w:marRight w:val="0"/>
                              <w:marTop w:val="300"/>
                              <w:marBottom w:val="0"/>
                              <w:divBdr>
                                <w:top w:val="none" w:sz="0" w:space="0" w:color="auto"/>
                                <w:left w:val="none" w:sz="0" w:space="0" w:color="auto"/>
                                <w:bottom w:val="none" w:sz="0" w:space="0" w:color="auto"/>
                                <w:right w:val="none" w:sz="0" w:space="0" w:color="auto"/>
                              </w:divBdr>
                              <w:divsChild>
                                <w:div w:id="553009434">
                                  <w:marLeft w:val="0"/>
                                  <w:marRight w:val="0"/>
                                  <w:marTop w:val="0"/>
                                  <w:marBottom w:val="0"/>
                                  <w:divBdr>
                                    <w:top w:val="none" w:sz="0" w:space="0" w:color="auto"/>
                                    <w:left w:val="none" w:sz="0" w:space="0" w:color="auto"/>
                                    <w:bottom w:val="none" w:sz="0" w:space="0" w:color="auto"/>
                                    <w:right w:val="none" w:sz="0" w:space="0" w:color="auto"/>
                                  </w:divBdr>
                                </w:div>
                                <w:div w:id="284236121">
                                  <w:marLeft w:val="0"/>
                                  <w:marRight w:val="0"/>
                                  <w:marTop w:val="0"/>
                                  <w:marBottom w:val="0"/>
                                  <w:divBdr>
                                    <w:top w:val="none" w:sz="0" w:space="0" w:color="auto"/>
                                    <w:left w:val="none" w:sz="0" w:space="0" w:color="auto"/>
                                    <w:bottom w:val="none" w:sz="0" w:space="0" w:color="auto"/>
                                    <w:right w:val="none" w:sz="0" w:space="0" w:color="auto"/>
                                  </w:divBdr>
                                </w:div>
                                <w:div w:id="1997878092">
                                  <w:marLeft w:val="0"/>
                                  <w:marRight w:val="0"/>
                                  <w:marTop w:val="300"/>
                                  <w:marBottom w:val="0"/>
                                  <w:divBdr>
                                    <w:top w:val="single" w:sz="6" w:space="0" w:color="E0E0E0"/>
                                    <w:left w:val="none" w:sz="0" w:space="0" w:color="auto"/>
                                    <w:bottom w:val="single" w:sz="6" w:space="0" w:color="CCCCCC"/>
                                    <w:right w:val="none" w:sz="0" w:space="0" w:color="auto"/>
                                  </w:divBdr>
                                </w:div>
                              </w:divsChild>
                            </w:div>
                            <w:div w:id="580144742">
                              <w:marLeft w:val="0"/>
                              <w:marRight w:val="0"/>
                              <w:marTop w:val="300"/>
                              <w:marBottom w:val="0"/>
                              <w:divBdr>
                                <w:top w:val="none" w:sz="0" w:space="0" w:color="auto"/>
                                <w:left w:val="none" w:sz="0" w:space="0" w:color="auto"/>
                                <w:bottom w:val="none" w:sz="0" w:space="0" w:color="auto"/>
                                <w:right w:val="none" w:sz="0" w:space="0" w:color="auto"/>
                              </w:divBdr>
                              <w:divsChild>
                                <w:div w:id="1017393570">
                                  <w:marLeft w:val="0"/>
                                  <w:marRight w:val="0"/>
                                  <w:marTop w:val="0"/>
                                  <w:marBottom w:val="0"/>
                                  <w:divBdr>
                                    <w:top w:val="none" w:sz="0" w:space="0" w:color="auto"/>
                                    <w:left w:val="none" w:sz="0" w:space="0" w:color="auto"/>
                                    <w:bottom w:val="none" w:sz="0" w:space="0" w:color="auto"/>
                                    <w:right w:val="none" w:sz="0" w:space="0" w:color="auto"/>
                                  </w:divBdr>
                                </w:div>
                                <w:div w:id="476069946">
                                  <w:marLeft w:val="0"/>
                                  <w:marRight w:val="0"/>
                                  <w:marTop w:val="0"/>
                                  <w:marBottom w:val="0"/>
                                  <w:divBdr>
                                    <w:top w:val="none" w:sz="0" w:space="0" w:color="auto"/>
                                    <w:left w:val="none" w:sz="0" w:space="0" w:color="auto"/>
                                    <w:bottom w:val="none" w:sz="0" w:space="0" w:color="auto"/>
                                    <w:right w:val="none" w:sz="0" w:space="0" w:color="auto"/>
                                  </w:divBdr>
                                </w:div>
                                <w:div w:id="802383963">
                                  <w:marLeft w:val="0"/>
                                  <w:marRight w:val="0"/>
                                  <w:marTop w:val="300"/>
                                  <w:marBottom w:val="0"/>
                                  <w:divBdr>
                                    <w:top w:val="single" w:sz="6" w:space="0" w:color="E0E0E0"/>
                                    <w:left w:val="none" w:sz="0" w:space="0" w:color="auto"/>
                                    <w:bottom w:val="single" w:sz="6" w:space="0" w:color="CCCCCC"/>
                                    <w:right w:val="none" w:sz="0" w:space="0" w:color="auto"/>
                                  </w:divBdr>
                                </w:div>
                              </w:divsChild>
                            </w:div>
                            <w:div w:id="1147864132">
                              <w:marLeft w:val="0"/>
                              <w:marRight w:val="0"/>
                              <w:marTop w:val="300"/>
                              <w:marBottom w:val="0"/>
                              <w:divBdr>
                                <w:top w:val="none" w:sz="0" w:space="0" w:color="auto"/>
                                <w:left w:val="none" w:sz="0" w:space="0" w:color="auto"/>
                                <w:bottom w:val="none" w:sz="0" w:space="0" w:color="auto"/>
                                <w:right w:val="none" w:sz="0" w:space="0" w:color="auto"/>
                              </w:divBdr>
                              <w:divsChild>
                                <w:div w:id="877160618">
                                  <w:marLeft w:val="0"/>
                                  <w:marRight w:val="0"/>
                                  <w:marTop w:val="0"/>
                                  <w:marBottom w:val="0"/>
                                  <w:divBdr>
                                    <w:top w:val="none" w:sz="0" w:space="0" w:color="auto"/>
                                    <w:left w:val="none" w:sz="0" w:space="0" w:color="auto"/>
                                    <w:bottom w:val="none" w:sz="0" w:space="0" w:color="auto"/>
                                    <w:right w:val="none" w:sz="0" w:space="0" w:color="auto"/>
                                  </w:divBdr>
                                </w:div>
                                <w:div w:id="1979532753">
                                  <w:marLeft w:val="0"/>
                                  <w:marRight w:val="0"/>
                                  <w:marTop w:val="0"/>
                                  <w:marBottom w:val="0"/>
                                  <w:divBdr>
                                    <w:top w:val="none" w:sz="0" w:space="0" w:color="auto"/>
                                    <w:left w:val="none" w:sz="0" w:space="0" w:color="auto"/>
                                    <w:bottom w:val="none" w:sz="0" w:space="0" w:color="auto"/>
                                    <w:right w:val="none" w:sz="0" w:space="0" w:color="auto"/>
                                  </w:divBdr>
                                </w:div>
                                <w:div w:id="936518553">
                                  <w:marLeft w:val="0"/>
                                  <w:marRight w:val="0"/>
                                  <w:marTop w:val="300"/>
                                  <w:marBottom w:val="0"/>
                                  <w:divBdr>
                                    <w:top w:val="single" w:sz="6" w:space="0" w:color="E0E0E0"/>
                                    <w:left w:val="none" w:sz="0" w:space="0" w:color="auto"/>
                                    <w:bottom w:val="single" w:sz="6" w:space="0" w:color="CCCCCC"/>
                                    <w:right w:val="none" w:sz="0" w:space="0" w:color="auto"/>
                                  </w:divBdr>
                                </w:div>
                              </w:divsChild>
                            </w:div>
                            <w:div w:id="1602641787">
                              <w:marLeft w:val="0"/>
                              <w:marRight w:val="0"/>
                              <w:marTop w:val="300"/>
                              <w:marBottom w:val="0"/>
                              <w:divBdr>
                                <w:top w:val="none" w:sz="0" w:space="0" w:color="auto"/>
                                <w:left w:val="none" w:sz="0" w:space="0" w:color="auto"/>
                                <w:bottom w:val="none" w:sz="0" w:space="0" w:color="auto"/>
                                <w:right w:val="none" w:sz="0" w:space="0" w:color="auto"/>
                              </w:divBdr>
                              <w:divsChild>
                                <w:div w:id="1084692809">
                                  <w:marLeft w:val="0"/>
                                  <w:marRight w:val="0"/>
                                  <w:marTop w:val="0"/>
                                  <w:marBottom w:val="0"/>
                                  <w:divBdr>
                                    <w:top w:val="none" w:sz="0" w:space="0" w:color="auto"/>
                                    <w:left w:val="none" w:sz="0" w:space="0" w:color="auto"/>
                                    <w:bottom w:val="none" w:sz="0" w:space="0" w:color="auto"/>
                                    <w:right w:val="none" w:sz="0" w:space="0" w:color="auto"/>
                                  </w:divBdr>
                                </w:div>
                                <w:div w:id="310839747">
                                  <w:marLeft w:val="0"/>
                                  <w:marRight w:val="0"/>
                                  <w:marTop w:val="0"/>
                                  <w:marBottom w:val="0"/>
                                  <w:divBdr>
                                    <w:top w:val="none" w:sz="0" w:space="0" w:color="auto"/>
                                    <w:left w:val="none" w:sz="0" w:space="0" w:color="auto"/>
                                    <w:bottom w:val="none" w:sz="0" w:space="0" w:color="auto"/>
                                    <w:right w:val="none" w:sz="0" w:space="0" w:color="auto"/>
                                  </w:divBdr>
                                </w:div>
                                <w:div w:id="1829781638">
                                  <w:marLeft w:val="0"/>
                                  <w:marRight w:val="0"/>
                                  <w:marTop w:val="300"/>
                                  <w:marBottom w:val="0"/>
                                  <w:divBdr>
                                    <w:top w:val="single" w:sz="6" w:space="0" w:color="E0E0E0"/>
                                    <w:left w:val="none" w:sz="0" w:space="0" w:color="auto"/>
                                    <w:bottom w:val="single" w:sz="6" w:space="0" w:color="CCCCCC"/>
                                    <w:right w:val="none" w:sz="0" w:space="0" w:color="auto"/>
                                  </w:divBdr>
                                </w:div>
                              </w:divsChild>
                            </w:div>
                            <w:div w:id="1959599857">
                              <w:marLeft w:val="0"/>
                              <w:marRight w:val="0"/>
                              <w:marTop w:val="300"/>
                              <w:marBottom w:val="0"/>
                              <w:divBdr>
                                <w:top w:val="none" w:sz="0" w:space="0" w:color="auto"/>
                                <w:left w:val="none" w:sz="0" w:space="0" w:color="auto"/>
                                <w:bottom w:val="none" w:sz="0" w:space="0" w:color="auto"/>
                                <w:right w:val="none" w:sz="0" w:space="0" w:color="auto"/>
                              </w:divBdr>
                              <w:divsChild>
                                <w:div w:id="377164577">
                                  <w:marLeft w:val="0"/>
                                  <w:marRight w:val="0"/>
                                  <w:marTop w:val="0"/>
                                  <w:marBottom w:val="0"/>
                                  <w:divBdr>
                                    <w:top w:val="none" w:sz="0" w:space="0" w:color="auto"/>
                                    <w:left w:val="none" w:sz="0" w:space="0" w:color="auto"/>
                                    <w:bottom w:val="none" w:sz="0" w:space="0" w:color="auto"/>
                                    <w:right w:val="none" w:sz="0" w:space="0" w:color="auto"/>
                                  </w:divBdr>
                                </w:div>
                                <w:div w:id="1941528395">
                                  <w:marLeft w:val="0"/>
                                  <w:marRight w:val="0"/>
                                  <w:marTop w:val="0"/>
                                  <w:marBottom w:val="0"/>
                                  <w:divBdr>
                                    <w:top w:val="none" w:sz="0" w:space="0" w:color="auto"/>
                                    <w:left w:val="none" w:sz="0" w:space="0" w:color="auto"/>
                                    <w:bottom w:val="none" w:sz="0" w:space="0" w:color="auto"/>
                                    <w:right w:val="none" w:sz="0" w:space="0" w:color="auto"/>
                                  </w:divBdr>
                                </w:div>
                                <w:div w:id="75129405">
                                  <w:marLeft w:val="0"/>
                                  <w:marRight w:val="0"/>
                                  <w:marTop w:val="300"/>
                                  <w:marBottom w:val="0"/>
                                  <w:divBdr>
                                    <w:top w:val="single" w:sz="6" w:space="0" w:color="E0E0E0"/>
                                    <w:left w:val="none" w:sz="0" w:space="0" w:color="auto"/>
                                    <w:bottom w:val="single" w:sz="6" w:space="0" w:color="CCCCCC"/>
                                    <w:right w:val="none" w:sz="0" w:space="0" w:color="auto"/>
                                  </w:divBdr>
                                </w:div>
                              </w:divsChild>
                            </w:div>
                            <w:div w:id="423574854">
                              <w:marLeft w:val="0"/>
                              <w:marRight w:val="0"/>
                              <w:marTop w:val="300"/>
                              <w:marBottom w:val="0"/>
                              <w:divBdr>
                                <w:top w:val="none" w:sz="0" w:space="0" w:color="auto"/>
                                <w:left w:val="none" w:sz="0" w:space="0" w:color="auto"/>
                                <w:bottom w:val="none" w:sz="0" w:space="0" w:color="auto"/>
                                <w:right w:val="none" w:sz="0" w:space="0" w:color="auto"/>
                              </w:divBdr>
                              <w:divsChild>
                                <w:div w:id="278219936">
                                  <w:marLeft w:val="0"/>
                                  <w:marRight w:val="0"/>
                                  <w:marTop w:val="0"/>
                                  <w:marBottom w:val="0"/>
                                  <w:divBdr>
                                    <w:top w:val="none" w:sz="0" w:space="0" w:color="auto"/>
                                    <w:left w:val="none" w:sz="0" w:space="0" w:color="auto"/>
                                    <w:bottom w:val="none" w:sz="0" w:space="0" w:color="auto"/>
                                    <w:right w:val="none" w:sz="0" w:space="0" w:color="auto"/>
                                  </w:divBdr>
                                </w:div>
                                <w:div w:id="570894751">
                                  <w:marLeft w:val="0"/>
                                  <w:marRight w:val="0"/>
                                  <w:marTop w:val="0"/>
                                  <w:marBottom w:val="0"/>
                                  <w:divBdr>
                                    <w:top w:val="none" w:sz="0" w:space="0" w:color="auto"/>
                                    <w:left w:val="none" w:sz="0" w:space="0" w:color="auto"/>
                                    <w:bottom w:val="none" w:sz="0" w:space="0" w:color="auto"/>
                                    <w:right w:val="none" w:sz="0" w:space="0" w:color="auto"/>
                                  </w:divBdr>
                                </w:div>
                                <w:div w:id="603195920">
                                  <w:marLeft w:val="0"/>
                                  <w:marRight w:val="0"/>
                                  <w:marTop w:val="300"/>
                                  <w:marBottom w:val="0"/>
                                  <w:divBdr>
                                    <w:top w:val="single" w:sz="6" w:space="0" w:color="E0E0E0"/>
                                    <w:left w:val="none" w:sz="0" w:space="0" w:color="auto"/>
                                    <w:bottom w:val="single" w:sz="6" w:space="0" w:color="CCCCCC"/>
                                    <w:right w:val="none" w:sz="0" w:space="0" w:color="auto"/>
                                  </w:divBdr>
                                </w:div>
                              </w:divsChild>
                            </w:div>
                            <w:div w:id="603149361">
                              <w:marLeft w:val="0"/>
                              <w:marRight w:val="0"/>
                              <w:marTop w:val="300"/>
                              <w:marBottom w:val="0"/>
                              <w:divBdr>
                                <w:top w:val="none" w:sz="0" w:space="0" w:color="auto"/>
                                <w:left w:val="none" w:sz="0" w:space="0" w:color="auto"/>
                                <w:bottom w:val="none" w:sz="0" w:space="0" w:color="auto"/>
                                <w:right w:val="none" w:sz="0" w:space="0" w:color="auto"/>
                              </w:divBdr>
                              <w:divsChild>
                                <w:div w:id="1332415312">
                                  <w:marLeft w:val="0"/>
                                  <w:marRight w:val="0"/>
                                  <w:marTop w:val="0"/>
                                  <w:marBottom w:val="0"/>
                                  <w:divBdr>
                                    <w:top w:val="none" w:sz="0" w:space="0" w:color="auto"/>
                                    <w:left w:val="none" w:sz="0" w:space="0" w:color="auto"/>
                                    <w:bottom w:val="none" w:sz="0" w:space="0" w:color="auto"/>
                                    <w:right w:val="none" w:sz="0" w:space="0" w:color="auto"/>
                                  </w:divBdr>
                                </w:div>
                                <w:div w:id="2071535143">
                                  <w:marLeft w:val="0"/>
                                  <w:marRight w:val="0"/>
                                  <w:marTop w:val="0"/>
                                  <w:marBottom w:val="0"/>
                                  <w:divBdr>
                                    <w:top w:val="none" w:sz="0" w:space="0" w:color="auto"/>
                                    <w:left w:val="none" w:sz="0" w:space="0" w:color="auto"/>
                                    <w:bottom w:val="none" w:sz="0" w:space="0" w:color="auto"/>
                                    <w:right w:val="none" w:sz="0" w:space="0" w:color="auto"/>
                                  </w:divBdr>
                                </w:div>
                                <w:div w:id="943928148">
                                  <w:marLeft w:val="0"/>
                                  <w:marRight w:val="0"/>
                                  <w:marTop w:val="300"/>
                                  <w:marBottom w:val="0"/>
                                  <w:divBdr>
                                    <w:top w:val="single" w:sz="6" w:space="0" w:color="E0E0E0"/>
                                    <w:left w:val="none" w:sz="0" w:space="0" w:color="auto"/>
                                    <w:bottom w:val="single" w:sz="6" w:space="0" w:color="CCCCCC"/>
                                    <w:right w:val="none" w:sz="0" w:space="0" w:color="auto"/>
                                  </w:divBdr>
                                </w:div>
                              </w:divsChild>
                            </w:div>
                            <w:div w:id="707338037">
                              <w:marLeft w:val="0"/>
                              <w:marRight w:val="0"/>
                              <w:marTop w:val="300"/>
                              <w:marBottom w:val="0"/>
                              <w:divBdr>
                                <w:top w:val="none" w:sz="0" w:space="0" w:color="auto"/>
                                <w:left w:val="none" w:sz="0" w:space="0" w:color="auto"/>
                                <w:bottom w:val="none" w:sz="0" w:space="0" w:color="auto"/>
                                <w:right w:val="none" w:sz="0" w:space="0" w:color="auto"/>
                              </w:divBdr>
                              <w:divsChild>
                                <w:div w:id="2053460438">
                                  <w:marLeft w:val="0"/>
                                  <w:marRight w:val="0"/>
                                  <w:marTop w:val="0"/>
                                  <w:marBottom w:val="0"/>
                                  <w:divBdr>
                                    <w:top w:val="none" w:sz="0" w:space="0" w:color="auto"/>
                                    <w:left w:val="none" w:sz="0" w:space="0" w:color="auto"/>
                                    <w:bottom w:val="none" w:sz="0" w:space="0" w:color="auto"/>
                                    <w:right w:val="none" w:sz="0" w:space="0" w:color="auto"/>
                                  </w:divBdr>
                                </w:div>
                                <w:div w:id="214896316">
                                  <w:marLeft w:val="0"/>
                                  <w:marRight w:val="0"/>
                                  <w:marTop w:val="0"/>
                                  <w:marBottom w:val="0"/>
                                  <w:divBdr>
                                    <w:top w:val="none" w:sz="0" w:space="0" w:color="auto"/>
                                    <w:left w:val="none" w:sz="0" w:space="0" w:color="auto"/>
                                    <w:bottom w:val="none" w:sz="0" w:space="0" w:color="auto"/>
                                    <w:right w:val="none" w:sz="0" w:space="0" w:color="auto"/>
                                  </w:divBdr>
                                </w:div>
                                <w:div w:id="1913199732">
                                  <w:marLeft w:val="0"/>
                                  <w:marRight w:val="0"/>
                                  <w:marTop w:val="300"/>
                                  <w:marBottom w:val="0"/>
                                  <w:divBdr>
                                    <w:top w:val="single" w:sz="6" w:space="0" w:color="E0E0E0"/>
                                    <w:left w:val="none" w:sz="0" w:space="0" w:color="auto"/>
                                    <w:bottom w:val="single" w:sz="6" w:space="0" w:color="CCCCCC"/>
                                    <w:right w:val="none" w:sz="0" w:space="0" w:color="auto"/>
                                  </w:divBdr>
                                </w:div>
                              </w:divsChild>
                            </w:div>
                            <w:div w:id="1887528213">
                              <w:marLeft w:val="0"/>
                              <w:marRight w:val="0"/>
                              <w:marTop w:val="300"/>
                              <w:marBottom w:val="0"/>
                              <w:divBdr>
                                <w:top w:val="none" w:sz="0" w:space="0" w:color="auto"/>
                                <w:left w:val="none" w:sz="0" w:space="0" w:color="auto"/>
                                <w:bottom w:val="none" w:sz="0" w:space="0" w:color="auto"/>
                                <w:right w:val="none" w:sz="0" w:space="0" w:color="auto"/>
                              </w:divBdr>
                              <w:divsChild>
                                <w:div w:id="847525704">
                                  <w:marLeft w:val="0"/>
                                  <w:marRight w:val="0"/>
                                  <w:marTop w:val="0"/>
                                  <w:marBottom w:val="0"/>
                                  <w:divBdr>
                                    <w:top w:val="none" w:sz="0" w:space="0" w:color="auto"/>
                                    <w:left w:val="none" w:sz="0" w:space="0" w:color="auto"/>
                                    <w:bottom w:val="none" w:sz="0" w:space="0" w:color="auto"/>
                                    <w:right w:val="none" w:sz="0" w:space="0" w:color="auto"/>
                                  </w:divBdr>
                                </w:div>
                                <w:div w:id="1643775721">
                                  <w:marLeft w:val="0"/>
                                  <w:marRight w:val="0"/>
                                  <w:marTop w:val="0"/>
                                  <w:marBottom w:val="0"/>
                                  <w:divBdr>
                                    <w:top w:val="none" w:sz="0" w:space="0" w:color="auto"/>
                                    <w:left w:val="none" w:sz="0" w:space="0" w:color="auto"/>
                                    <w:bottom w:val="none" w:sz="0" w:space="0" w:color="auto"/>
                                    <w:right w:val="none" w:sz="0" w:space="0" w:color="auto"/>
                                  </w:divBdr>
                                </w:div>
                                <w:div w:id="1524437653">
                                  <w:marLeft w:val="0"/>
                                  <w:marRight w:val="0"/>
                                  <w:marTop w:val="300"/>
                                  <w:marBottom w:val="0"/>
                                  <w:divBdr>
                                    <w:top w:val="single" w:sz="6" w:space="0" w:color="E0E0E0"/>
                                    <w:left w:val="none" w:sz="0" w:space="0" w:color="auto"/>
                                    <w:bottom w:val="single" w:sz="6" w:space="0" w:color="CCCCCC"/>
                                    <w:right w:val="none" w:sz="0" w:space="0" w:color="auto"/>
                                  </w:divBdr>
                                </w:div>
                              </w:divsChild>
                            </w:div>
                            <w:div w:id="227957696">
                              <w:marLeft w:val="0"/>
                              <w:marRight w:val="0"/>
                              <w:marTop w:val="300"/>
                              <w:marBottom w:val="0"/>
                              <w:divBdr>
                                <w:top w:val="none" w:sz="0" w:space="0" w:color="auto"/>
                                <w:left w:val="none" w:sz="0" w:space="0" w:color="auto"/>
                                <w:bottom w:val="none" w:sz="0" w:space="0" w:color="auto"/>
                                <w:right w:val="none" w:sz="0" w:space="0" w:color="auto"/>
                              </w:divBdr>
                              <w:divsChild>
                                <w:div w:id="1866359974">
                                  <w:marLeft w:val="0"/>
                                  <w:marRight w:val="0"/>
                                  <w:marTop w:val="0"/>
                                  <w:marBottom w:val="0"/>
                                  <w:divBdr>
                                    <w:top w:val="none" w:sz="0" w:space="0" w:color="auto"/>
                                    <w:left w:val="none" w:sz="0" w:space="0" w:color="auto"/>
                                    <w:bottom w:val="none" w:sz="0" w:space="0" w:color="auto"/>
                                    <w:right w:val="none" w:sz="0" w:space="0" w:color="auto"/>
                                  </w:divBdr>
                                </w:div>
                                <w:div w:id="14285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255063">
      <w:bodyDiv w:val="1"/>
      <w:marLeft w:val="0"/>
      <w:marRight w:val="0"/>
      <w:marTop w:val="0"/>
      <w:marBottom w:val="0"/>
      <w:divBdr>
        <w:top w:val="none" w:sz="0" w:space="0" w:color="auto"/>
        <w:left w:val="none" w:sz="0" w:space="0" w:color="auto"/>
        <w:bottom w:val="none" w:sz="0" w:space="0" w:color="auto"/>
        <w:right w:val="none" w:sz="0" w:space="0" w:color="auto"/>
      </w:divBdr>
      <w:divsChild>
        <w:div w:id="2085373218">
          <w:marLeft w:val="0"/>
          <w:marRight w:val="0"/>
          <w:marTop w:val="0"/>
          <w:marBottom w:val="0"/>
          <w:divBdr>
            <w:top w:val="none" w:sz="0" w:space="0" w:color="auto"/>
            <w:left w:val="none" w:sz="0" w:space="0" w:color="auto"/>
            <w:bottom w:val="none" w:sz="0" w:space="0" w:color="auto"/>
            <w:right w:val="none" w:sz="0" w:space="0" w:color="auto"/>
          </w:divBdr>
          <w:divsChild>
            <w:div w:id="103431185">
              <w:marLeft w:val="0"/>
              <w:marRight w:val="0"/>
              <w:marTop w:val="0"/>
              <w:marBottom w:val="0"/>
              <w:divBdr>
                <w:top w:val="none" w:sz="0" w:space="0" w:color="auto"/>
                <w:left w:val="none" w:sz="0" w:space="0" w:color="auto"/>
                <w:bottom w:val="none" w:sz="0" w:space="0" w:color="auto"/>
                <w:right w:val="none" w:sz="0" w:space="0" w:color="auto"/>
              </w:divBdr>
              <w:divsChild>
                <w:div w:id="21782385">
                  <w:marLeft w:val="0"/>
                  <w:marRight w:val="0"/>
                  <w:marTop w:val="0"/>
                  <w:marBottom w:val="0"/>
                  <w:divBdr>
                    <w:top w:val="none" w:sz="0" w:space="0" w:color="auto"/>
                    <w:left w:val="none" w:sz="0" w:space="0" w:color="auto"/>
                    <w:bottom w:val="none" w:sz="0" w:space="0" w:color="auto"/>
                    <w:right w:val="none" w:sz="0" w:space="0" w:color="auto"/>
                  </w:divBdr>
                  <w:divsChild>
                    <w:div w:id="384373778">
                      <w:marLeft w:val="-225"/>
                      <w:marRight w:val="-225"/>
                      <w:marTop w:val="0"/>
                      <w:marBottom w:val="0"/>
                      <w:divBdr>
                        <w:top w:val="none" w:sz="0" w:space="0" w:color="auto"/>
                        <w:left w:val="none" w:sz="0" w:space="0" w:color="auto"/>
                        <w:bottom w:val="none" w:sz="0" w:space="0" w:color="auto"/>
                        <w:right w:val="none" w:sz="0" w:space="0" w:color="auto"/>
                      </w:divBdr>
                      <w:divsChild>
                        <w:div w:id="533006714">
                          <w:marLeft w:val="0"/>
                          <w:marRight w:val="0"/>
                          <w:marTop w:val="0"/>
                          <w:marBottom w:val="0"/>
                          <w:divBdr>
                            <w:top w:val="none" w:sz="0" w:space="0" w:color="auto"/>
                            <w:left w:val="none" w:sz="0" w:space="0" w:color="auto"/>
                            <w:bottom w:val="none" w:sz="0" w:space="0" w:color="auto"/>
                            <w:right w:val="none" w:sz="0" w:space="0" w:color="auto"/>
                          </w:divBdr>
                          <w:divsChild>
                            <w:div w:id="1037655274">
                              <w:marLeft w:val="0"/>
                              <w:marRight w:val="0"/>
                              <w:marTop w:val="0"/>
                              <w:marBottom w:val="0"/>
                              <w:divBdr>
                                <w:top w:val="none" w:sz="0" w:space="0" w:color="auto"/>
                                <w:left w:val="none" w:sz="0" w:space="0" w:color="auto"/>
                                <w:bottom w:val="none" w:sz="0" w:space="0" w:color="auto"/>
                                <w:right w:val="none" w:sz="0" w:space="0" w:color="auto"/>
                              </w:divBdr>
                              <w:divsChild>
                                <w:div w:id="2081707506">
                                  <w:marLeft w:val="0"/>
                                  <w:marRight w:val="0"/>
                                  <w:marTop w:val="0"/>
                                  <w:marBottom w:val="450"/>
                                  <w:divBdr>
                                    <w:top w:val="none" w:sz="0" w:space="0" w:color="auto"/>
                                    <w:left w:val="none" w:sz="0" w:space="0" w:color="auto"/>
                                    <w:bottom w:val="none" w:sz="0" w:space="0" w:color="auto"/>
                                    <w:right w:val="none" w:sz="0" w:space="0" w:color="auto"/>
                                  </w:divBdr>
                                  <w:divsChild>
                                    <w:div w:id="317459323">
                                      <w:marLeft w:val="0"/>
                                      <w:marRight w:val="0"/>
                                      <w:marTop w:val="300"/>
                                      <w:marBottom w:val="0"/>
                                      <w:divBdr>
                                        <w:top w:val="none" w:sz="0" w:space="0" w:color="auto"/>
                                        <w:left w:val="none" w:sz="0" w:space="0" w:color="auto"/>
                                        <w:bottom w:val="none" w:sz="0" w:space="0" w:color="auto"/>
                                        <w:right w:val="none" w:sz="0" w:space="0" w:color="auto"/>
                                      </w:divBdr>
                                      <w:divsChild>
                                        <w:div w:id="947082990">
                                          <w:marLeft w:val="0"/>
                                          <w:marRight w:val="0"/>
                                          <w:marTop w:val="0"/>
                                          <w:marBottom w:val="0"/>
                                          <w:divBdr>
                                            <w:top w:val="none" w:sz="0" w:space="0" w:color="auto"/>
                                            <w:left w:val="none" w:sz="0" w:space="0" w:color="auto"/>
                                            <w:bottom w:val="none" w:sz="0" w:space="0" w:color="auto"/>
                                            <w:right w:val="none" w:sz="0" w:space="0" w:color="auto"/>
                                          </w:divBdr>
                                          <w:divsChild>
                                            <w:div w:id="2828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044251">
      <w:bodyDiv w:val="1"/>
      <w:marLeft w:val="0"/>
      <w:marRight w:val="0"/>
      <w:marTop w:val="0"/>
      <w:marBottom w:val="0"/>
      <w:divBdr>
        <w:top w:val="none" w:sz="0" w:space="0" w:color="auto"/>
        <w:left w:val="none" w:sz="0" w:space="0" w:color="auto"/>
        <w:bottom w:val="none" w:sz="0" w:space="0" w:color="auto"/>
        <w:right w:val="none" w:sz="0" w:space="0" w:color="auto"/>
      </w:divBdr>
      <w:divsChild>
        <w:div w:id="137040729">
          <w:marLeft w:val="0"/>
          <w:marRight w:val="0"/>
          <w:marTop w:val="0"/>
          <w:marBottom w:val="0"/>
          <w:divBdr>
            <w:top w:val="none" w:sz="0" w:space="0" w:color="auto"/>
            <w:left w:val="none" w:sz="0" w:space="0" w:color="auto"/>
            <w:bottom w:val="none" w:sz="0" w:space="0" w:color="auto"/>
            <w:right w:val="none" w:sz="0" w:space="0" w:color="auto"/>
          </w:divBdr>
          <w:divsChild>
            <w:div w:id="1037389032">
              <w:marLeft w:val="0"/>
              <w:marRight w:val="0"/>
              <w:marTop w:val="0"/>
              <w:marBottom w:val="0"/>
              <w:divBdr>
                <w:top w:val="none" w:sz="0" w:space="0" w:color="auto"/>
                <w:left w:val="none" w:sz="0" w:space="0" w:color="auto"/>
                <w:bottom w:val="none" w:sz="0" w:space="0" w:color="auto"/>
                <w:right w:val="none" w:sz="0" w:space="0" w:color="auto"/>
              </w:divBdr>
              <w:divsChild>
                <w:div w:id="1124080043">
                  <w:marLeft w:val="0"/>
                  <w:marRight w:val="0"/>
                  <w:marTop w:val="0"/>
                  <w:marBottom w:val="0"/>
                  <w:divBdr>
                    <w:top w:val="none" w:sz="0" w:space="0" w:color="auto"/>
                    <w:left w:val="none" w:sz="0" w:space="0" w:color="auto"/>
                    <w:bottom w:val="none" w:sz="0" w:space="0" w:color="auto"/>
                    <w:right w:val="none" w:sz="0" w:space="0" w:color="auto"/>
                  </w:divBdr>
                  <w:divsChild>
                    <w:div w:id="697316944">
                      <w:marLeft w:val="-225"/>
                      <w:marRight w:val="-225"/>
                      <w:marTop w:val="0"/>
                      <w:marBottom w:val="0"/>
                      <w:divBdr>
                        <w:top w:val="none" w:sz="0" w:space="0" w:color="auto"/>
                        <w:left w:val="none" w:sz="0" w:space="0" w:color="auto"/>
                        <w:bottom w:val="none" w:sz="0" w:space="0" w:color="auto"/>
                        <w:right w:val="none" w:sz="0" w:space="0" w:color="auto"/>
                      </w:divBdr>
                      <w:divsChild>
                        <w:div w:id="1056971198">
                          <w:marLeft w:val="0"/>
                          <w:marRight w:val="0"/>
                          <w:marTop w:val="0"/>
                          <w:marBottom w:val="0"/>
                          <w:divBdr>
                            <w:top w:val="none" w:sz="0" w:space="0" w:color="auto"/>
                            <w:left w:val="none" w:sz="0" w:space="0" w:color="auto"/>
                            <w:bottom w:val="none" w:sz="0" w:space="0" w:color="auto"/>
                            <w:right w:val="none" w:sz="0" w:space="0" w:color="auto"/>
                          </w:divBdr>
                          <w:divsChild>
                            <w:div w:id="1626423979">
                              <w:marLeft w:val="0"/>
                              <w:marRight w:val="0"/>
                              <w:marTop w:val="0"/>
                              <w:marBottom w:val="0"/>
                              <w:divBdr>
                                <w:top w:val="none" w:sz="0" w:space="0" w:color="auto"/>
                                <w:left w:val="none" w:sz="0" w:space="0" w:color="auto"/>
                                <w:bottom w:val="none" w:sz="0" w:space="0" w:color="auto"/>
                                <w:right w:val="none" w:sz="0" w:space="0" w:color="auto"/>
                              </w:divBdr>
                              <w:divsChild>
                                <w:div w:id="607322248">
                                  <w:marLeft w:val="0"/>
                                  <w:marRight w:val="0"/>
                                  <w:marTop w:val="0"/>
                                  <w:marBottom w:val="450"/>
                                  <w:divBdr>
                                    <w:top w:val="none" w:sz="0" w:space="0" w:color="auto"/>
                                    <w:left w:val="none" w:sz="0" w:space="0" w:color="auto"/>
                                    <w:bottom w:val="none" w:sz="0" w:space="0" w:color="auto"/>
                                    <w:right w:val="none" w:sz="0" w:space="0" w:color="auto"/>
                                  </w:divBdr>
                                  <w:divsChild>
                                    <w:div w:id="1967226449">
                                      <w:marLeft w:val="0"/>
                                      <w:marRight w:val="0"/>
                                      <w:marTop w:val="300"/>
                                      <w:marBottom w:val="0"/>
                                      <w:divBdr>
                                        <w:top w:val="none" w:sz="0" w:space="0" w:color="auto"/>
                                        <w:left w:val="none" w:sz="0" w:space="0" w:color="auto"/>
                                        <w:bottom w:val="none" w:sz="0" w:space="0" w:color="auto"/>
                                        <w:right w:val="none" w:sz="0" w:space="0" w:color="auto"/>
                                      </w:divBdr>
                                      <w:divsChild>
                                        <w:div w:id="1055817219">
                                          <w:marLeft w:val="0"/>
                                          <w:marRight w:val="0"/>
                                          <w:marTop w:val="0"/>
                                          <w:marBottom w:val="0"/>
                                          <w:divBdr>
                                            <w:top w:val="none" w:sz="0" w:space="0" w:color="auto"/>
                                            <w:left w:val="none" w:sz="0" w:space="0" w:color="auto"/>
                                            <w:bottom w:val="none" w:sz="0" w:space="0" w:color="auto"/>
                                            <w:right w:val="none" w:sz="0" w:space="0" w:color="auto"/>
                                          </w:divBdr>
                                          <w:divsChild>
                                            <w:div w:id="1021737127">
                                              <w:marLeft w:val="0"/>
                                              <w:marRight w:val="0"/>
                                              <w:marTop w:val="0"/>
                                              <w:marBottom w:val="0"/>
                                              <w:divBdr>
                                                <w:top w:val="none" w:sz="0" w:space="0" w:color="auto"/>
                                                <w:left w:val="none" w:sz="0" w:space="0" w:color="auto"/>
                                                <w:bottom w:val="none" w:sz="0" w:space="0" w:color="auto"/>
                                                <w:right w:val="none" w:sz="0" w:space="0" w:color="auto"/>
                                              </w:divBdr>
                                              <w:divsChild>
                                                <w:div w:id="19203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4222515">
      <w:bodyDiv w:val="1"/>
      <w:marLeft w:val="0"/>
      <w:marRight w:val="0"/>
      <w:marTop w:val="0"/>
      <w:marBottom w:val="0"/>
      <w:divBdr>
        <w:top w:val="none" w:sz="0" w:space="0" w:color="auto"/>
        <w:left w:val="none" w:sz="0" w:space="0" w:color="auto"/>
        <w:bottom w:val="none" w:sz="0" w:space="0" w:color="auto"/>
        <w:right w:val="none" w:sz="0" w:space="0" w:color="auto"/>
      </w:divBdr>
      <w:divsChild>
        <w:div w:id="525949130">
          <w:marLeft w:val="0"/>
          <w:marRight w:val="0"/>
          <w:marTop w:val="0"/>
          <w:marBottom w:val="0"/>
          <w:divBdr>
            <w:top w:val="none" w:sz="0" w:space="0" w:color="auto"/>
            <w:left w:val="none" w:sz="0" w:space="0" w:color="auto"/>
            <w:bottom w:val="none" w:sz="0" w:space="0" w:color="auto"/>
            <w:right w:val="none" w:sz="0" w:space="0" w:color="auto"/>
          </w:divBdr>
          <w:divsChild>
            <w:div w:id="1610089049">
              <w:marLeft w:val="0"/>
              <w:marRight w:val="0"/>
              <w:marTop w:val="0"/>
              <w:marBottom w:val="0"/>
              <w:divBdr>
                <w:top w:val="none" w:sz="0" w:space="0" w:color="auto"/>
                <w:left w:val="none" w:sz="0" w:space="0" w:color="auto"/>
                <w:bottom w:val="none" w:sz="0" w:space="0" w:color="auto"/>
                <w:right w:val="none" w:sz="0" w:space="0" w:color="auto"/>
              </w:divBdr>
              <w:divsChild>
                <w:div w:id="1108237998">
                  <w:marLeft w:val="0"/>
                  <w:marRight w:val="0"/>
                  <w:marTop w:val="0"/>
                  <w:marBottom w:val="0"/>
                  <w:divBdr>
                    <w:top w:val="none" w:sz="0" w:space="0" w:color="auto"/>
                    <w:left w:val="none" w:sz="0" w:space="0" w:color="auto"/>
                    <w:bottom w:val="none" w:sz="0" w:space="0" w:color="auto"/>
                    <w:right w:val="none" w:sz="0" w:space="0" w:color="auto"/>
                  </w:divBdr>
                  <w:divsChild>
                    <w:div w:id="1865361696">
                      <w:marLeft w:val="-225"/>
                      <w:marRight w:val="-225"/>
                      <w:marTop w:val="0"/>
                      <w:marBottom w:val="0"/>
                      <w:divBdr>
                        <w:top w:val="none" w:sz="0" w:space="0" w:color="auto"/>
                        <w:left w:val="none" w:sz="0" w:space="0" w:color="auto"/>
                        <w:bottom w:val="none" w:sz="0" w:space="0" w:color="auto"/>
                        <w:right w:val="none" w:sz="0" w:space="0" w:color="auto"/>
                      </w:divBdr>
                      <w:divsChild>
                        <w:div w:id="1602764077">
                          <w:marLeft w:val="0"/>
                          <w:marRight w:val="0"/>
                          <w:marTop w:val="0"/>
                          <w:marBottom w:val="0"/>
                          <w:divBdr>
                            <w:top w:val="none" w:sz="0" w:space="0" w:color="auto"/>
                            <w:left w:val="none" w:sz="0" w:space="0" w:color="auto"/>
                            <w:bottom w:val="none" w:sz="0" w:space="0" w:color="auto"/>
                            <w:right w:val="none" w:sz="0" w:space="0" w:color="auto"/>
                          </w:divBdr>
                          <w:divsChild>
                            <w:div w:id="183783739">
                              <w:marLeft w:val="0"/>
                              <w:marRight w:val="0"/>
                              <w:marTop w:val="0"/>
                              <w:marBottom w:val="0"/>
                              <w:divBdr>
                                <w:top w:val="none" w:sz="0" w:space="0" w:color="auto"/>
                                <w:left w:val="none" w:sz="0" w:space="0" w:color="auto"/>
                                <w:bottom w:val="none" w:sz="0" w:space="0" w:color="auto"/>
                                <w:right w:val="none" w:sz="0" w:space="0" w:color="auto"/>
                              </w:divBdr>
                              <w:divsChild>
                                <w:div w:id="162937410">
                                  <w:marLeft w:val="0"/>
                                  <w:marRight w:val="0"/>
                                  <w:marTop w:val="0"/>
                                  <w:marBottom w:val="450"/>
                                  <w:divBdr>
                                    <w:top w:val="none" w:sz="0" w:space="0" w:color="auto"/>
                                    <w:left w:val="none" w:sz="0" w:space="0" w:color="auto"/>
                                    <w:bottom w:val="none" w:sz="0" w:space="0" w:color="auto"/>
                                    <w:right w:val="none" w:sz="0" w:space="0" w:color="auto"/>
                                  </w:divBdr>
                                  <w:divsChild>
                                    <w:div w:id="127011717">
                                      <w:marLeft w:val="0"/>
                                      <w:marRight w:val="0"/>
                                      <w:marTop w:val="300"/>
                                      <w:marBottom w:val="0"/>
                                      <w:divBdr>
                                        <w:top w:val="none" w:sz="0" w:space="0" w:color="auto"/>
                                        <w:left w:val="none" w:sz="0" w:space="0" w:color="auto"/>
                                        <w:bottom w:val="none" w:sz="0" w:space="0" w:color="auto"/>
                                        <w:right w:val="none" w:sz="0" w:space="0" w:color="auto"/>
                                      </w:divBdr>
                                      <w:divsChild>
                                        <w:div w:id="508325449">
                                          <w:marLeft w:val="0"/>
                                          <w:marRight w:val="0"/>
                                          <w:marTop w:val="0"/>
                                          <w:marBottom w:val="0"/>
                                          <w:divBdr>
                                            <w:top w:val="none" w:sz="0" w:space="0" w:color="auto"/>
                                            <w:left w:val="none" w:sz="0" w:space="0" w:color="auto"/>
                                            <w:bottom w:val="none" w:sz="0" w:space="0" w:color="auto"/>
                                            <w:right w:val="none" w:sz="0" w:space="0" w:color="auto"/>
                                          </w:divBdr>
                                          <w:divsChild>
                                            <w:div w:id="1991516820">
                                              <w:marLeft w:val="0"/>
                                              <w:marRight w:val="0"/>
                                              <w:marTop w:val="0"/>
                                              <w:marBottom w:val="0"/>
                                              <w:divBdr>
                                                <w:top w:val="none" w:sz="0" w:space="0" w:color="auto"/>
                                                <w:left w:val="none" w:sz="0" w:space="0" w:color="auto"/>
                                                <w:bottom w:val="none" w:sz="0" w:space="0" w:color="auto"/>
                                                <w:right w:val="none" w:sz="0" w:space="0" w:color="auto"/>
                                              </w:divBdr>
                                              <w:divsChild>
                                                <w:div w:id="675814171">
                                                  <w:marLeft w:val="0"/>
                                                  <w:marRight w:val="0"/>
                                                  <w:marTop w:val="0"/>
                                                  <w:marBottom w:val="0"/>
                                                  <w:divBdr>
                                                    <w:top w:val="none" w:sz="0" w:space="0" w:color="auto"/>
                                                    <w:left w:val="none" w:sz="0" w:space="0" w:color="auto"/>
                                                    <w:bottom w:val="none" w:sz="0" w:space="0" w:color="auto"/>
                                                    <w:right w:val="none" w:sz="0" w:space="0" w:color="auto"/>
                                                  </w:divBdr>
                                                  <w:divsChild>
                                                    <w:div w:id="1829710081">
                                                      <w:marLeft w:val="-225"/>
                                                      <w:marRight w:val="-225"/>
                                                      <w:marTop w:val="0"/>
                                                      <w:marBottom w:val="0"/>
                                                      <w:divBdr>
                                                        <w:top w:val="none" w:sz="0" w:space="0" w:color="auto"/>
                                                        <w:left w:val="none" w:sz="0" w:space="0" w:color="auto"/>
                                                        <w:bottom w:val="none" w:sz="0" w:space="0" w:color="auto"/>
                                                        <w:right w:val="none" w:sz="0" w:space="0" w:color="auto"/>
                                                      </w:divBdr>
                                                      <w:divsChild>
                                                        <w:div w:id="19534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4290139">
      <w:bodyDiv w:val="1"/>
      <w:marLeft w:val="0"/>
      <w:marRight w:val="0"/>
      <w:marTop w:val="0"/>
      <w:marBottom w:val="0"/>
      <w:divBdr>
        <w:top w:val="none" w:sz="0" w:space="0" w:color="auto"/>
        <w:left w:val="none" w:sz="0" w:space="0" w:color="auto"/>
        <w:bottom w:val="none" w:sz="0" w:space="0" w:color="auto"/>
        <w:right w:val="none" w:sz="0" w:space="0" w:color="auto"/>
      </w:divBdr>
      <w:divsChild>
        <w:div w:id="1543908257">
          <w:marLeft w:val="0"/>
          <w:marRight w:val="0"/>
          <w:marTop w:val="0"/>
          <w:marBottom w:val="0"/>
          <w:divBdr>
            <w:top w:val="none" w:sz="0" w:space="0" w:color="auto"/>
            <w:left w:val="none" w:sz="0" w:space="0" w:color="auto"/>
            <w:bottom w:val="none" w:sz="0" w:space="0" w:color="auto"/>
            <w:right w:val="none" w:sz="0" w:space="0" w:color="auto"/>
          </w:divBdr>
          <w:divsChild>
            <w:div w:id="1350137890">
              <w:marLeft w:val="0"/>
              <w:marRight w:val="0"/>
              <w:marTop w:val="0"/>
              <w:marBottom w:val="0"/>
              <w:divBdr>
                <w:top w:val="none" w:sz="0" w:space="0" w:color="auto"/>
                <w:left w:val="none" w:sz="0" w:space="0" w:color="auto"/>
                <w:bottom w:val="none" w:sz="0" w:space="0" w:color="auto"/>
                <w:right w:val="none" w:sz="0" w:space="0" w:color="auto"/>
              </w:divBdr>
              <w:divsChild>
                <w:div w:id="1675038016">
                  <w:marLeft w:val="0"/>
                  <w:marRight w:val="0"/>
                  <w:marTop w:val="0"/>
                  <w:marBottom w:val="0"/>
                  <w:divBdr>
                    <w:top w:val="none" w:sz="0" w:space="0" w:color="auto"/>
                    <w:left w:val="none" w:sz="0" w:space="0" w:color="auto"/>
                    <w:bottom w:val="none" w:sz="0" w:space="0" w:color="auto"/>
                    <w:right w:val="none" w:sz="0" w:space="0" w:color="auto"/>
                  </w:divBdr>
                  <w:divsChild>
                    <w:div w:id="1934587471">
                      <w:marLeft w:val="-225"/>
                      <w:marRight w:val="-225"/>
                      <w:marTop w:val="0"/>
                      <w:marBottom w:val="0"/>
                      <w:divBdr>
                        <w:top w:val="none" w:sz="0" w:space="0" w:color="auto"/>
                        <w:left w:val="none" w:sz="0" w:space="0" w:color="auto"/>
                        <w:bottom w:val="none" w:sz="0" w:space="0" w:color="auto"/>
                        <w:right w:val="none" w:sz="0" w:space="0" w:color="auto"/>
                      </w:divBdr>
                      <w:divsChild>
                        <w:div w:id="1724019266">
                          <w:marLeft w:val="0"/>
                          <w:marRight w:val="0"/>
                          <w:marTop w:val="0"/>
                          <w:marBottom w:val="0"/>
                          <w:divBdr>
                            <w:top w:val="none" w:sz="0" w:space="0" w:color="auto"/>
                            <w:left w:val="none" w:sz="0" w:space="0" w:color="auto"/>
                            <w:bottom w:val="none" w:sz="0" w:space="0" w:color="auto"/>
                            <w:right w:val="none" w:sz="0" w:space="0" w:color="auto"/>
                          </w:divBdr>
                          <w:divsChild>
                            <w:div w:id="1561671022">
                              <w:marLeft w:val="0"/>
                              <w:marRight w:val="0"/>
                              <w:marTop w:val="0"/>
                              <w:marBottom w:val="0"/>
                              <w:divBdr>
                                <w:top w:val="none" w:sz="0" w:space="0" w:color="auto"/>
                                <w:left w:val="none" w:sz="0" w:space="0" w:color="auto"/>
                                <w:bottom w:val="none" w:sz="0" w:space="0" w:color="auto"/>
                                <w:right w:val="none" w:sz="0" w:space="0" w:color="auto"/>
                              </w:divBdr>
                              <w:divsChild>
                                <w:div w:id="649941570">
                                  <w:marLeft w:val="0"/>
                                  <w:marRight w:val="0"/>
                                  <w:marTop w:val="0"/>
                                  <w:marBottom w:val="450"/>
                                  <w:divBdr>
                                    <w:top w:val="none" w:sz="0" w:space="0" w:color="auto"/>
                                    <w:left w:val="none" w:sz="0" w:space="0" w:color="auto"/>
                                    <w:bottom w:val="none" w:sz="0" w:space="0" w:color="auto"/>
                                    <w:right w:val="none" w:sz="0" w:space="0" w:color="auto"/>
                                  </w:divBdr>
                                  <w:divsChild>
                                    <w:div w:id="1933584795">
                                      <w:marLeft w:val="0"/>
                                      <w:marRight w:val="0"/>
                                      <w:marTop w:val="300"/>
                                      <w:marBottom w:val="0"/>
                                      <w:divBdr>
                                        <w:top w:val="none" w:sz="0" w:space="0" w:color="auto"/>
                                        <w:left w:val="none" w:sz="0" w:space="0" w:color="auto"/>
                                        <w:bottom w:val="none" w:sz="0" w:space="0" w:color="auto"/>
                                        <w:right w:val="none" w:sz="0" w:space="0" w:color="auto"/>
                                      </w:divBdr>
                                      <w:divsChild>
                                        <w:div w:id="1324242186">
                                          <w:marLeft w:val="0"/>
                                          <w:marRight w:val="0"/>
                                          <w:marTop w:val="0"/>
                                          <w:marBottom w:val="0"/>
                                          <w:divBdr>
                                            <w:top w:val="none" w:sz="0" w:space="0" w:color="auto"/>
                                            <w:left w:val="none" w:sz="0" w:space="0" w:color="auto"/>
                                            <w:bottom w:val="none" w:sz="0" w:space="0" w:color="auto"/>
                                            <w:right w:val="none" w:sz="0" w:space="0" w:color="auto"/>
                                          </w:divBdr>
                                          <w:divsChild>
                                            <w:div w:id="850338006">
                                              <w:marLeft w:val="0"/>
                                              <w:marRight w:val="0"/>
                                              <w:marTop w:val="0"/>
                                              <w:marBottom w:val="0"/>
                                              <w:divBdr>
                                                <w:top w:val="none" w:sz="0" w:space="0" w:color="auto"/>
                                                <w:left w:val="none" w:sz="0" w:space="0" w:color="auto"/>
                                                <w:bottom w:val="none" w:sz="0" w:space="0" w:color="auto"/>
                                                <w:right w:val="none" w:sz="0" w:space="0" w:color="auto"/>
                                              </w:divBdr>
                                              <w:divsChild>
                                                <w:div w:id="824980191">
                                                  <w:marLeft w:val="0"/>
                                                  <w:marRight w:val="0"/>
                                                  <w:marTop w:val="0"/>
                                                  <w:marBottom w:val="0"/>
                                                  <w:divBdr>
                                                    <w:top w:val="none" w:sz="0" w:space="0" w:color="auto"/>
                                                    <w:left w:val="none" w:sz="0" w:space="0" w:color="auto"/>
                                                    <w:bottom w:val="none" w:sz="0" w:space="0" w:color="auto"/>
                                                    <w:right w:val="none" w:sz="0" w:space="0" w:color="auto"/>
                                                  </w:divBdr>
                                                  <w:divsChild>
                                                    <w:div w:id="1118336630">
                                                      <w:marLeft w:val="-225"/>
                                                      <w:marRight w:val="-225"/>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0766232">
      <w:bodyDiv w:val="1"/>
      <w:marLeft w:val="0"/>
      <w:marRight w:val="0"/>
      <w:marTop w:val="0"/>
      <w:marBottom w:val="0"/>
      <w:divBdr>
        <w:top w:val="none" w:sz="0" w:space="0" w:color="auto"/>
        <w:left w:val="none" w:sz="0" w:space="0" w:color="auto"/>
        <w:bottom w:val="none" w:sz="0" w:space="0" w:color="auto"/>
        <w:right w:val="none" w:sz="0" w:space="0" w:color="auto"/>
      </w:divBdr>
      <w:divsChild>
        <w:div w:id="1686635603">
          <w:marLeft w:val="0"/>
          <w:marRight w:val="0"/>
          <w:marTop w:val="0"/>
          <w:marBottom w:val="0"/>
          <w:divBdr>
            <w:top w:val="none" w:sz="0" w:space="0" w:color="auto"/>
            <w:left w:val="none" w:sz="0" w:space="0" w:color="auto"/>
            <w:bottom w:val="none" w:sz="0" w:space="0" w:color="auto"/>
            <w:right w:val="none" w:sz="0" w:space="0" w:color="auto"/>
          </w:divBdr>
          <w:divsChild>
            <w:div w:id="1037123991">
              <w:marLeft w:val="0"/>
              <w:marRight w:val="0"/>
              <w:marTop w:val="0"/>
              <w:marBottom w:val="0"/>
              <w:divBdr>
                <w:top w:val="none" w:sz="0" w:space="0" w:color="auto"/>
                <w:left w:val="none" w:sz="0" w:space="0" w:color="auto"/>
                <w:bottom w:val="none" w:sz="0" w:space="0" w:color="auto"/>
                <w:right w:val="none" w:sz="0" w:space="0" w:color="auto"/>
              </w:divBdr>
              <w:divsChild>
                <w:div w:id="1428620383">
                  <w:marLeft w:val="0"/>
                  <w:marRight w:val="0"/>
                  <w:marTop w:val="0"/>
                  <w:marBottom w:val="0"/>
                  <w:divBdr>
                    <w:top w:val="none" w:sz="0" w:space="0" w:color="auto"/>
                    <w:left w:val="none" w:sz="0" w:space="0" w:color="auto"/>
                    <w:bottom w:val="none" w:sz="0" w:space="0" w:color="auto"/>
                    <w:right w:val="none" w:sz="0" w:space="0" w:color="auto"/>
                  </w:divBdr>
                  <w:divsChild>
                    <w:div w:id="197469592">
                      <w:marLeft w:val="-225"/>
                      <w:marRight w:val="-225"/>
                      <w:marTop w:val="0"/>
                      <w:marBottom w:val="0"/>
                      <w:divBdr>
                        <w:top w:val="none" w:sz="0" w:space="0" w:color="auto"/>
                        <w:left w:val="none" w:sz="0" w:space="0" w:color="auto"/>
                        <w:bottom w:val="none" w:sz="0" w:space="0" w:color="auto"/>
                        <w:right w:val="none" w:sz="0" w:space="0" w:color="auto"/>
                      </w:divBdr>
                      <w:divsChild>
                        <w:div w:id="1448115296">
                          <w:marLeft w:val="0"/>
                          <w:marRight w:val="0"/>
                          <w:marTop w:val="0"/>
                          <w:marBottom w:val="0"/>
                          <w:divBdr>
                            <w:top w:val="none" w:sz="0" w:space="0" w:color="auto"/>
                            <w:left w:val="none" w:sz="0" w:space="0" w:color="auto"/>
                            <w:bottom w:val="none" w:sz="0" w:space="0" w:color="auto"/>
                            <w:right w:val="none" w:sz="0" w:space="0" w:color="auto"/>
                          </w:divBdr>
                          <w:divsChild>
                            <w:div w:id="265623015">
                              <w:marLeft w:val="0"/>
                              <w:marRight w:val="0"/>
                              <w:marTop w:val="0"/>
                              <w:marBottom w:val="0"/>
                              <w:divBdr>
                                <w:top w:val="none" w:sz="0" w:space="0" w:color="auto"/>
                                <w:left w:val="none" w:sz="0" w:space="0" w:color="auto"/>
                                <w:bottom w:val="none" w:sz="0" w:space="0" w:color="auto"/>
                                <w:right w:val="none" w:sz="0" w:space="0" w:color="auto"/>
                              </w:divBdr>
                              <w:divsChild>
                                <w:div w:id="1560969172">
                                  <w:marLeft w:val="0"/>
                                  <w:marRight w:val="0"/>
                                  <w:marTop w:val="0"/>
                                  <w:marBottom w:val="450"/>
                                  <w:divBdr>
                                    <w:top w:val="none" w:sz="0" w:space="0" w:color="auto"/>
                                    <w:left w:val="none" w:sz="0" w:space="0" w:color="auto"/>
                                    <w:bottom w:val="none" w:sz="0" w:space="0" w:color="auto"/>
                                    <w:right w:val="none" w:sz="0" w:space="0" w:color="auto"/>
                                  </w:divBdr>
                                  <w:divsChild>
                                    <w:div w:id="183835502">
                                      <w:marLeft w:val="0"/>
                                      <w:marRight w:val="0"/>
                                      <w:marTop w:val="300"/>
                                      <w:marBottom w:val="0"/>
                                      <w:divBdr>
                                        <w:top w:val="none" w:sz="0" w:space="0" w:color="auto"/>
                                        <w:left w:val="none" w:sz="0" w:space="0" w:color="auto"/>
                                        <w:bottom w:val="none" w:sz="0" w:space="0" w:color="auto"/>
                                        <w:right w:val="none" w:sz="0" w:space="0" w:color="auto"/>
                                      </w:divBdr>
                                      <w:divsChild>
                                        <w:div w:id="1026757613">
                                          <w:marLeft w:val="0"/>
                                          <w:marRight w:val="0"/>
                                          <w:marTop w:val="0"/>
                                          <w:marBottom w:val="0"/>
                                          <w:divBdr>
                                            <w:top w:val="none" w:sz="0" w:space="0" w:color="auto"/>
                                            <w:left w:val="none" w:sz="0" w:space="0" w:color="auto"/>
                                            <w:bottom w:val="none" w:sz="0" w:space="0" w:color="auto"/>
                                            <w:right w:val="none" w:sz="0" w:space="0" w:color="auto"/>
                                          </w:divBdr>
                                          <w:divsChild>
                                            <w:div w:id="1257520294">
                                              <w:marLeft w:val="0"/>
                                              <w:marRight w:val="0"/>
                                              <w:marTop w:val="0"/>
                                              <w:marBottom w:val="0"/>
                                              <w:divBdr>
                                                <w:top w:val="none" w:sz="0" w:space="0" w:color="auto"/>
                                                <w:left w:val="none" w:sz="0" w:space="0" w:color="auto"/>
                                                <w:bottom w:val="none" w:sz="0" w:space="0" w:color="auto"/>
                                                <w:right w:val="none" w:sz="0" w:space="0" w:color="auto"/>
                                              </w:divBdr>
                                              <w:divsChild>
                                                <w:div w:id="1319961729">
                                                  <w:marLeft w:val="0"/>
                                                  <w:marRight w:val="0"/>
                                                  <w:marTop w:val="0"/>
                                                  <w:marBottom w:val="0"/>
                                                  <w:divBdr>
                                                    <w:top w:val="none" w:sz="0" w:space="0" w:color="auto"/>
                                                    <w:left w:val="none" w:sz="0" w:space="0" w:color="auto"/>
                                                    <w:bottom w:val="none" w:sz="0" w:space="0" w:color="auto"/>
                                                    <w:right w:val="none" w:sz="0" w:space="0" w:color="auto"/>
                                                  </w:divBdr>
                                                  <w:divsChild>
                                                    <w:div w:id="1600288191">
                                                      <w:marLeft w:val="-225"/>
                                                      <w:marRight w:val="-225"/>
                                                      <w:marTop w:val="0"/>
                                                      <w:marBottom w:val="0"/>
                                                      <w:divBdr>
                                                        <w:top w:val="none" w:sz="0" w:space="0" w:color="auto"/>
                                                        <w:left w:val="none" w:sz="0" w:space="0" w:color="auto"/>
                                                        <w:bottom w:val="none" w:sz="0" w:space="0" w:color="auto"/>
                                                        <w:right w:val="none" w:sz="0" w:space="0" w:color="auto"/>
                                                      </w:divBdr>
                                                      <w:divsChild>
                                                        <w:div w:id="1329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221362">
      <w:bodyDiv w:val="1"/>
      <w:marLeft w:val="0"/>
      <w:marRight w:val="0"/>
      <w:marTop w:val="0"/>
      <w:marBottom w:val="0"/>
      <w:divBdr>
        <w:top w:val="none" w:sz="0" w:space="0" w:color="auto"/>
        <w:left w:val="none" w:sz="0" w:space="0" w:color="auto"/>
        <w:bottom w:val="none" w:sz="0" w:space="0" w:color="auto"/>
        <w:right w:val="none" w:sz="0" w:space="0" w:color="auto"/>
      </w:divBdr>
    </w:div>
    <w:div w:id="1783720430">
      <w:bodyDiv w:val="1"/>
      <w:marLeft w:val="0"/>
      <w:marRight w:val="0"/>
      <w:marTop w:val="0"/>
      <w:marBottom w:val="0"/>
      <w:divBdr>
        <w:top w:val="none" w:sz="0" w:space="0" w:color="auto"/>
        <w:left w:val="none" w:sz="0" w:space="0" w:color="auto"/>
        <w:bottom w:val="none" w:sz="0" w:space="0" w:color="auto"/>
        <w:right w:val="none" w:sz="0" w:space="0" w:color="auto"/>
      </w:divBdr>
      <w:divsChild>
        <w:div w:id="1620256887">
          <w:marLeft w:val="0"/>
          <w:marRight w:val="0"/>
          <w:marTop w:val="0"/>
          <w:marBottom w:val="0"/>
          <w:divBdr>
            <w:top w:val="none" w:sz="0" w:space="0" w:color="auto"/>
            <w:left w:val="none" w:sz="0" w:space="0" w:color="auto"/>
            <w:bottom w:val="none" w:sz="0" w:space="0" w:color="auto"/>
            <w:right w:val="none" w:sz="0" w:space="0" w:color="auto"/>
          </w:divBdr>
          <w:divsChild>
            <w:div w:id="1363555938">
              <w:marLeft w:val="0"/>
              <w:marRight w:val="0"/>
              <w:marTop w:val="0"/>
              <w:marBottom w:val="0"/>
              <w:divBdr>
                <w:top w:val="none" w:sz="0" w:space="0" w:color="auto"/>
                <w:left w:val="none" w:sz="0" w:space="0" w:color="auto"/>
                <w:bottom w:val="none" w:sz="0" w:space="0" w:color="auto"/>
                <w:right w:val="none" w:sz="0" w:space="0" w:color="auto"/>
              </w:divBdr>
              <w:divsChild>
                <w:div w:id="1703900644">
                  <w:marLeft w:val="0"/>
                  <w:marRight w:val="0"/>
                  <w:marTop w:val="0"/>
                  <w:marBottom w:val="0"/>
                  <w:divBdr>
                    <w:top w:val="none" w:sz="0" w:space="0" w:color="auto"/>
                    <w:left w:val="none" w:sz="0" w:space="0" w:color="auto"/>
                    <w:bottom w:val="none" w:sz="0" w:space="0" w:color="auto"/>
                    <w:right w:val="none" w:sz="0" w:space="0" w:color="auto"/>
                  </w:divBdr>
                  <w:divsChild>
                    <w:div w:id="1325400500">
                      <w:marLeft w:val="-225"/>
                      <w:marRight w:val="-225"/>
                      <w:marTop w:val="0"/>
                      <w:marBottom w:val="0"/>
                      <w:divBdr>
                        <w:top w:val="none" w:sz="0" w:space="0" w:color="auto"/>
                        <w:left w:val="none" w:sz="0" w:space="0" w:color="auto"/>
                        <w:bottom w:val="none" w:sz="0" w:space="0" w:color="auto"/>
                        <w:right w:val="none" w:sz="0" w:space="0" w:color="auto"/>
                      </w:divBdr>
                      <w:divsChild>
                        <w:div w:id="325939146">
                          <w:marLeft w:val="0"/>
                          <w:marRight w:val="0"/>
                          <w:marTop w:val="0"/>
                          <w:marBottom w:val="0"/>
                          <w:divBdr>
                            <w:top w:val="none" w:sz="0" w:space="0" w:color="auto"/>
                            <w:left w:val="none" w:sz="0" w:space="0" w:color="auto"/>
                            <w:bottom w:val="none" w:sz="0" w:space="0" w:color="auto"/>
                            <w:right w:val="none" w:sz="0" w:space="0" w:color="auto"/>
                          </w:divBdr>
                          <w:divsChild>
                            <w:div w:id="1848859615">
                              <w:marLeft w:val="0"/>
                              <w:marRight w:val="0"/>
                              <w:marTop w:val="0"/>
                              <w:marBottom w:val="0"/>
                              <w:divBdr>
                                <w:top w:val="none" w:sz="0" w:space="0" w:color="auto"/>
                                <w:left w:val="none" w:sz="0" w:space="0" w:color="auto"/>
                                <w:bottom w:val="none" w:sz="0" w:space="0" w:color="auto"/>
                                <w:right w:val="none" w:sz="0" w:space="0" w:color="auto"/>
                              </w:divBdr>
                              <w:divsChild>
                                <w:div w:id="314720613">
                                  <w:marLeft w:val="0"/>
                                  <w:marRight w:val="0"/>
                                  <w:marTop w:val="0"/>
                                  <w:marBottom w:val="450"/>
                                  <w:divBdr>
                                    <w:top w:val="none" w:sz="0" w:space="0" w:color="auto"/>
                                    <w:left w:val="none" w:sz="0" w:space="0" w:color="auto"/>
                                    <w:bottom w:val="none" w:sz="0" w:space="0" w:color="auto"/>
                                    <w:right w:val="none" w:sz="0" w:space="0" w:color="auto"/>
                                  </w:divBdr>
                                  <w:divsChild>
                                    <w:div w:id="2112239217">
                                      <w:marLeft w:val="0"/>
                                      <w:marRight w:val="0"/>
                                      <w:marTop w:val="300"/>
                                      <w:marBottom w:val="0"/>
                                      <w:divBdr>
                                        <w:top w:val="none" w:sz="0" w:space="0" w:color="auto"/>
                                        <w:left w:val="none" w:sz="0" w:space="0" w:color="auto"/>
                                        <w:bottom w:val="none" w:sz="0" w:space="0" w:color="auto"/>
                                        <w:right w:val="none" w:sz="0" w:space="0" w:color="auto"/>
                                      </w:divBdr>
                                      <w:divsChild>
                                        <w:div w:id="1847862575">
                                          <w:marLeft w:val="0"/>
                                          <w:marRight w:val="0"/>
                                          <w:marTop w:val="0"/>
                                          <w:marBottom w:val="0"/>
                                          <w:divBdr>
                                            <w:top w:val="none" w:sz="0" w:space="0" w:color="auto"/>
                                            <w:left w:val="none" w:sz="0" w:space="0" w:color="auto"/>
                                            <w:bottom w:val="none" w:sz="0" w:space="0" w:color="auto"/>
                                            <w:right w:val="none" w:sz="0" w:space="0" w:color="auto"/>
                                          </w:divBdr>
                                          <w:divsChild>
                                            <w:div w:id="10476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748265">
      <w:bodyDiv w:val="1"/>
      <w:marLeft w:val="0"/>
      <w:marRight w:val="0"/>
      <w:marTop w:val="0"/>
      <w:marBottom w:val="0"/>
      <w:divBdr>
        <w:top w:val="none" w:sz="0" w:space="0" w:color="auto"/>
        <w:left w:val="none" w:sz="0" w:space="0" w:color="auto"/>
        <w:bottom w:val="none" w:sz="0" w:space="0" w:color="auto"/>
        <w:right w:val="none" w:sz="0" w:space="0" w:color="auto"/>
      </w:divBdr>
    </w:div>
    <w:div w:id="2077776955">
      <w:bodyDiv w:val="1"/>
      <w:marLeft w:val="0"/>
      <w:marRight w:val="0"/>
      <w:marTop w:val="0"/>
      <w:marBottom w:val="0"/>
      <w:divBdr>
        <w:top w:val="none" w:sz="0" w:space="0" w:color="auto"/>
        <w:left w:val="none" w:sz="0" w:space="0" w:color="auto"/>
        <w:bottom w:val="none" w:sz="0" w:space="0" w:color="auto"/>
        <w:right w:val="none" w:sz="0" w:space="0" w:color="auto"/>
      </w:divBdr>
      <w:divsChild>
        <w:div w:id="921993085">
          <w:marLeft w:val="0"/>
          <w:marRight w:val="0"/>
          <w:marTop w:val="0"/>
          <w:marBottom w:val="0"/>
          <w:divBdr>
            <w:top w:val="none" w:sz="0" w:space="0" w:color="auto"/>
            <w:left w:val="none" w:sz="0" w:space="0" w:color="auto"/>
            <w:bottom w:val="none" w:sz="0" w:space="0" w:color="auto"/>
            <w:right w:val="none" w:sz="0" w:space="0" w:color="auto"/>
          </w:divBdr>
          <w:divsChild>
            <w:div w:id="982930085">
              <w:marLeft w:val="0"/>
              <w:marRight w:val="0"/>
              <w:marTop w:val="0"/>
              <w:marBottom w:val="0"/>
              <w:divBdr>
                <w:top w:val="none" w:sz="0" w:space="0" w:color="auto"/>
                <w:left w:val="none" w:sz="0" w:space="0" w:color="auto"/>
                <w:bottom w:val="none" w:sz="0" w:space="0" w:color="auto"/>
                <w:right w:val="none" w:sz="0" w:space="0" w:color="auto"/>
              </w:divBdr>
              <w:divsChild>
                <w:div w:id="2038463338">
                  <w:marLeft w:val="0"/>
                  <w:marRight w:val="0"/>
                  <w:marTop w:val="0"/>
                  <w:marBottom w:val="0"/>
                  <w:divBdr>
                    <w:top w:val="none" w:sz="0" w:space="0" w:color="auto"/>
                    <w:left w:val="none" w:sz="0" w:space="0" w:color="auto"/>
                    <w:bottom w:val="none" w:sz="0" w:space="0" w:color="auto"/>
                    <w:right w:val="none" w:sz="0" w:space="0" w:color="auto"/>
                  </w:divBdr>
                  <w:divsChild>
                    <w:div w:id="1285963323">
                      <w:marLeft w:val="-225"/>
                      <w:marRight w:val="-225"/>
                      <w:marTop w:val="0"/>
                      <w:marBottom w:val="0"/>
                      <w:divBdr>
                        <w:top w:val="none" w:sz="0" w:space="0" w:color="auto"/>
                        <w:left w:val="none" w:sz="0" w:space="0" w:color="auto"/>
                        <w:bottom w:val="none" w:sz="0" w:space="0" w:color="auto"/>
                        <w:right w:val="none" w:sz="0" w:space="0" w:color="auto"/>
                      </w:divBdr>
                      <w:divsChild>
                        <w:div w:id="909383690">
                          <w:marLeft w:val="0"/>
                          <w:marRight w:val="0"/>
                          <w:marTop w:val="0"/>
                          <w:marBottom w:val="0"/>
                          <w:divBdr>
                            <w:top w:val="none" w:sz="0" w:space="0" w:color="auto"/>
                            <w:left w:val="none" w:sz="0" w:space="0" w:color="auto"/>
                            <w:bottom w:val="none" w:sz="0" w:space="0" w:color="auto"/>
                            <w:right w:val="none" w:sz="0" w:space="0" w:color="auto"/>
                          </w:divBdr>
                          <w:divsChild>
                            <w:div w:id="1857422651">
                              <w:marLeft w:val="0"/>
                              <w:marRight w:val="0"/>
                              <w:marTop w:val="0"/>
                              <w:marBottom w:val="0"/>
                              <w:divBdr>
                                <w:top w:val="none" w:sz="0" w:space="0" w:color="auto"/>
                                <w:left w:val="none" w:sz="0" w:space="0" w:color="auto"/>
                                <w:bottom w:val="none" w:sz="0" w:space="0" w:color="auto"/>
                                <w:right w:val="none" w:sz="0" w:space="0" w:color="auto"/>
                              </w:divBdr>
                              <w:divsChild>
                                <w:div w:id="1592085162">
                                  <w:marLeft w:val="0"/>
                                  <w:marRight w:val="0"/>
                                  <w:marTop w:val="0"/>
                                  <w:marBottom w:val="450"/>
                                  <w:divBdr>
                                    <w:top w:val="none" w:sz="0" w:space="0" w:color="auto"/>
                                    <w:left w:val="none" w:sz="0" w:space="0" w:color="auto"/>
                                    <w:bottom w:val="none" w:sz="0" w:space="0" w:color="auto"/>
                                    <w:right w:val="none" w:sz="0" w:space="0" w:color="auto"/>
                                  </w:divBdr>
                                  <w:divsChild>
                                    <w:div w:id="1500340920">
                                      <w:marLeft w:val="0"/>
                                      <w:marRight w:val="0"/>
                                      <w:marTop w:val="300"/>
                                      <w:marBottom w:val="0"/>
                                      <w:divBdr>
                                        <w:top w:val="none" w:sz="0" w:space="0" w:color="auto"/>
                                        <w:left w:val="none" w:sz="0" w:space="0" w:color="auto"/>
                                        <w:bottom w:val="none" w:sz="0" w:space="0" w:color="auto"/>
                                        <w:right w:val="none" w:sz="0" w:space="0" w:color="auto"/>
                                      </w:divBdr>
                                      <w:divsChild>
                                        <w:div w:id="328362347">
                                          <w:marLeft w:val="0"/>
                                          <w:marRight w:val="0"/>
                                          <w:marTop w:val="0"/>
                                          <w:marBottom w:val="0"/>
                                          <w:divBdr>
                                            <w:top w:val="none" w:sz="0" w:space="0" w:color="auto"/>
                                            <w:left w:val="none" w:sz="0" w:space="0" w:color="auto"/>
                                            <w:bottom w:val="none" w:sz="0" w:space="0" w:color="auto"/>
                                            <w:right w:val="none" w:sz="0" w:space="0" w:color="auto"/>
                                          </w:divBdr>
                                          <w:divsChild>
                                            <w:div w:id="86997271">
                                              <w:marLeft w:val="0"/>
                                              <w:marRight w:val="0"/>
                                              <w:marTop w:val="0"/>
                                              <w:marBottom w:val="0"/>
                                              <w:divBdr>
                                                <w:top w:val="none" w:sz="0" w:space="0" w:color="auto"/>
                                                <w:left w:val="none" w:sz="0" w:space="0" w:color="auto"/>
                                                <w:bottom w:val="none" w:sz="0" w:space="0" w:color="auto"/>
                                                <w:right w:val="none" w:sz="0" w:space="0" w:color="auto"/>
                                              </w:divBdr>
                                              <w:divsChild>
                                                <w:div w:id="1251769539">
                                                  <w:marLeft w:val="0"/>
                                                  <w:marRight w:val="0"/>
                                                  <w:marTop w:val="0"/>
                                                  <w:marBottom w:val="0"/>
                                                  <w:divBdr>
                                                    <w:top w:val="none" w:sz="0" w:space="0" w:color="auto"/>
                                                    <w:left w:val="none" w:sz="0" w:space="0" w:color="auto"/>
                                                    <w:bottom w:val="none" w:sz="0" w:space="0" w:color="auto"/>
                                                    <w:right w:val="none" w:sz="0" w:space="0" w:color="auto"/>
                                                  </w:divBdr>
                                                  <w:divsChild>
                                                    <w:div w:id="1061828130">
                                                      <w:marLeft w:val="-225"/>
                                                      <w:marRight w:val="-225"/>
                                                      <w:marTop w:val="0"/>
                                                      <w:marBottom w:val="0"/>
                                                      <w:divBdr>
                                                        <w:top w:val="none" w:sz="0" w:space="0" w:color="auto"/>
                                                        <w:left w:val="none" w:sz="0" w:space="0" w:color="auto"/>
                                                        <w:bottom w:val="none" w:sz="0" w:space="0" w:color="auto"/>
                                                        <w:right w:val="none" w:sz="0" w:space="0" w:color="auto"/>
                                                      </w:divBdr>
                                                      <w:divsChild>
                                                        <w:div w:id="19031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332464">
      <w:bodyDiv w:val="1"/>
      <w:marLeft w:val="0"/>
      <w:marRight w:val="0"/>
      <w:marTop w:val="0"/>
      <w:marBottom w:val="0"/>
      <w:divBdr>
        <w:top w:val="none" w:sz="0" w:space="0" w:color="auto"/>
        <w:left w:val="none" w:sz="0" w:space="0" w:color="auto"/>
        <w:bottom w:val="none" w:sz="0" w:space="0" w:color="auto"/>
        <w:right w:val="none" w:sz="0" w:space="0" w:color="auto"/>
      </w:divBdr>
      <w:divsChild>
        <w:div w:id="959914587">
          <w:marLeft w:val="0"/>
          <w:marRight w:val="0"/>
          <w:marTop w:val="0"/>
          <w:marBottom w:val="0"/>
          <w:divBdr>
            <w:top w:val="none" w:sz="0" w:space="0" w:color="auto"/>
            <w:left w:val="none" w:sz="0" w:space="0" w:color="auto"/>
            <w:bottom w:val="none" w:sz="0" w:space="0" w:color="auto"/>
            <w:right w:val="none" w:sz="0" w:space="0" w:color="auto"/>
          </w:divBdr>
          <w:divsChild>
            <w:div w:id="1124351746">
              <w:marLeft w:val="0"/>
              <w:marRight w:val="0"/>
              <w:marTop w:val="0"/>
              <w:marBottom w:val="0"/>
              <w:divBdr>
                <w:top w:val="none" w:sz="0" w:space="0" w:color="auto"/>
                <w:left w:val="none" w:sz="0" w:space="0" w:color="auto"/>
                <w:bottom w:val="none" w:sz="0" w:space="0" w:color="auto"/>
                <w:right w:val="none" w:sz="0" w:space="0" w:color="auto"/>
              </w:divBdr>
              <w:divsChild>
                <w:div w:id="479928918">
                  <w:marLeft w:val="0"/>
                  <w:marRight w:val="0"/>
                  <w:marTop w:val="0"/>
                  <w:marBottom w:val="0"/>
                  <w:divBdr>
                    <w:top w:val="none" w:sz="0" w:space="0" w:color="auto"/>
                    <w:left w:val="none" w:sz="0" w:space="0" w:color="auto"/>
                    <w:bottom w:val="none" w:sz="0" w:space="0" w:color="auto"/>
                    <w:right w:val="none" w:sz="0" w:space="0" w:color="auto"/>
                  </w:divBdr>
                  <w:divsChild>
                    <w:div w:id="1427774957">
                      <w:marLeft w:val="-225"/>
                      <w:marRight w:val="-225"/>
                      <w:marTop w:val="0"/>
                      <w:marBottom w:val="0"/>
                      <w:divBdr>
                        <w:top w:val="none" w:sz="0" w:space="0" w:color="auto"/>
                        <w:left w:val="none" w:sz="0" w:space="0" w:color="auto"/>
                        <w:bottom w:val="none" w:sz="0" w:space="0" w:color="auto"/>
                        <w:right w:val="none" w:sz="0" w:space="0" w:color="auto"/>
                      </w:divBdr>
                      <w:divsChild>
                        <w:div w:id="66732339">
                          <w:marLeft w:val="0"/>
                          <w:marRight w:val="0"/>
                          <w:marTop w:val="0"/>
                          <w:marBottom w:val="0"/>
                          <w:divBdr>
                            <w:top w:val="none" w:sz="0" w:space="0" w:color="auto"/>
                            <w:left w:val="none" w:sz="0" w:space="0" w:color="auto"/>
                            <w:bottom w:val="none" w:sz="0" w:space="0" w:color="auto"/>
                            <w:right w:val="none" w:sz="0" w:space="0" w:color="auto"/>
                          </w:divBdr>
                          <w:divsChild>
                            <w:div w:id="2058552460">
                              <w:marLeft w:val="0"/>
                              <w:marRight w:val="0"/>
                              <w:marTop w:val="0"/>
                              <w:marBottom w:val="0"/>
                              <w:divBdr>
                                <w:top w:val="none" w:sz="0" w:space="0" w:color="auto"/>
                                <w:left w:val="none" w:sz="0" w:space="0" w:color="auto"/>
                                <w:bottom w:val="none" w:sz="0" w:space="0" w:color="auto"/>
                                <w:right w:val="none" w:sz="0" w:space="0" w:color="auto"/>
                              </w:divBdr>
                              <w:divsChild>
                                <w:div w:id="28728256">
                                  <w:marLeft w:val="0"/>
                                  <w:marRight w:val="0"/>
                                  <w:marTop w:val="0"/>
                                  <w:marBottom w:val="450"/>
                                  <w:divBdr>
                                    <w:top w:val="none" w:sz="0" w:space="0" w:color="auto"/>
                                    <w:left w:val="none" w:sz="0" w:space="0" w:color="auto"/>
                                    <w:bottom w:val="none" w:sz="0" w:space="0" w:color="auto"/>
                                    <w:right w:val="none" w:sz="0" w:space="0" w:color="auto"/>
                                  </w:divBdr>
                                  <w:divsChild>
                                    <w:div w:id="54203073">
                                      <w:marLeft w:val="0"/>
                                      <w:marRight w:val="0"/>
                                      <w:marTop w:val="300"/>
                                      <w:marBottom w:val="0"/>
                                      <w:divBdr>
                                        <w:top w:val="none" w:sz="0" w:space="0" w:color="auto"/>
                                        <w:left w:val="none" w:sz="0" w:space="0" w:color="auto"/>
                                        <w:bottom w:val="none" w:sz="0" w:space="0" w:color="auto"/>
                                        <w:right w:val="none" w:sz="0" w:space="0" w:color="auto"/>
                                      </w:divBdr>
                                      <w:divsChild>
                                        <w:div w:id="1454398727">
                                          <w:marLeft w:val="0"/>
                                          <w:marRight w:val="0"/>
                                          <w:marTop w:val="0"/>
                                          <w:marBottom w:val="0"/>
                                          <w:divBdr>
                                            <w:top w:val="none" w:sz="0" w:space="0" w:color="auto"/>
                                            <w:left w:val="none" w:sz="0" w:space="0" w:color="auto"/>
                                            <w:bottom w:val="none" w:sz="0" w:space="0" w:color="auto"/>
                                            <w:right w:val="none" w:sz="0" w:space="0" w:color="auto"/>
                                          </w:divBdr>
                                          <w:divsChild>
                                            <w:div w:id="2028634006">
                                              <w:marLeft w:val="0"/>
                                              <w:marRight w:val="0"/>
                                              <w:marTop w:val="0"/>
                                              <w:marBottom w:val="0"/>
                                              <w:divBdr>
                                                <w:top w:val="none" w:sz="0" w:space="0" w:color="auto"/>
                                                <w:left w:val="none" w:sz="0" w:space="0" w:color="auto"/>
                                                <w:bottom w:val="none" w:sz="0" w:space="0" w:color="auto"/>
                                                <w:right w:val="none" w:sz="0" w:space="0" w:color="auto"/>
                                              </w:divBdr>
                                              <w:divsChild>
                                                <w:div w:id="6565027">
                                                  <w:marLeft w:val="0"/>
                                                  <w:marRight w:val="0"/>
                                                  <w:marTop w:val="0"/>
                                                  <w:marBottom w:val="0"/>
                                                  <w:divBdr>
                                                    <w:top w:val="none" w:sz="0" w:space="0" w:color="auto"/>
                                                    <w:left w:val="none" w:sz="0" w:space="0" w:color="auto"/>
                                                    <w:bottom w:val="none" w:sz="0" w:space="0" w:color="auto"/>
                                                    <w:right w:val="none" w:sz="0" w:space="0" w:color="auto"/>
                                                  </w:divBdr>
                                                  <w:divsChild>
                                                    <w:div w:id="806551689">
                                                      <w:marLeft w:val="-225"/>
                                                      <w:marRight w:val="-225"/>
                                                      <w:marTop w:val="0"/>
                                                      <w:marBottom w:val="0"/>
                                                      <w:divBdr>
                                                        <w:top w:val="none" w:sz="0" w:space="0" w:color="auto"/>
                                                        <w:left w:val="none" w:sz="0" w:space="0" w:color="auto"/>
                                                        <w:bottom w:val="none" w:sz="0" w:space="0" w:color="auto"/>
                                                        <w:right w:val="none" w:sz="0" w:space="0" w:color="auto"/>
                                                      </w:divBdr>
                                                      <w:divsChild>
                                                        <w:div w:id="9924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dc.gov/brfss/" TargetMode="External"/><Relationship Id="rId117" Type="http://schemas.openxmlformats.org/officeDocument/2006/relationships/hyperlink" Target="https://app.crowdsignal.com/surveys/2403767/report" TargetMode="External"/><Relationship Id="rId21" Type="http://schemas.openxmlformats.org/officeDocument/2006/relationships/image" Target="media/image13.jp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hyperlink" Target="https://app.crowdsignal.com/surveys/2403767/report" TargetMode="External"/><Relationship Id="rId68" Type="http://schemas.openxmlformats.org/officeDocument/2006/relationships/hyperlink" Target="https://app.crowdsignal.com/surveys/2403767/report" TargetMode="External"/><Relationship Id="rId84" Type="http://schemas.openxmlformats.org/officeDocument/2006/relationships/hyperlink" Target="https://app.crowdsignal.com/surveys/2403767/report" TargetMode="External"/><Relationship Id="rId89" Type="http://schemas.openxmlformats.org/officeDocument/2006/relationships/hyperlink" Target="https://app.crowdsignal.com/surveys/2403767/report" TargetMode="External"/><Relationship Id="rId112" Type="http://schemas.openxmlformats.org/officeDocument/2006/relationships/hyperlink" Target="https://app.crowdsignal.com/surveys/2403767/report" TargetMode="External"/><Relationship Id="rId133" Type="http://schemas.openxmlformats.org/officeDocument/2006/relationships/hyperlink" Target="https://app.crowdsignal.com/surveys/2403767/report" TargetMode="External"/><Relationship Id="rId138" Type="http://schemas.openxmlformats.org/officeDocument/2006/relationships/hyperlink" Target="https://app.crowdsignal.com/surveys/2403767/report" TargetMode="External"/><Relationship Id="rId16" Type="http://schemas.openxmlformats.org/officeDocument/2006/relationships/image" Target="media/image9.jpg"/><Relationship Id="rId107" Type="http://schemas.openxmlformats.org/officeDocument/2006/relationships/hyperlink" Target="https://app.crowdsignal.com/surveys/2403767/report" TargetMode="External"/><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app.crowdsignal.com/surveys/2403767/report" TargetMode="External"/><Relationship Id="rId79" Type="http://schemas.openxmlformats.org/officeDocument/2006/relationships/hyperlink" Target="https://app.crowdsignal.com/surveys/2403767/report" TargetMode="External"/><Relationship Id="rId102" Type="http://schemas.openxmlformats.org/officeDocument/2006/relationships/hyperlink" Target="https://app.crowdsignal.com/surveys/2403767/report" TargetMode="External"/><Relationship Id="rId123" Type="http://schemas.openxmlformats.org/officeDocument/2006/relationships/hyperlink" Target="https://app.crowdsignal.com/surveys/2403767/report" TargetMode="External"/><Relationship Id="rId128" Type="http://schemas.openxmlformats.org/officeDocument/2006/relationships/hyperlink" Target="https://app.crowdsignal.com/surveys/2403767/report" TargetMode="External"/><Relationship Id="rId144" Type="http://schemas.openxmlformats.org/officeDocument/2006/relationships/hyperlink" Target="https://app.crowdsignal.com/surveys/2403767/report" TargetMode="External"/><Relationship Id="rId5" Type="http://schemas.openxmlformats.org/officeDocument/2006/relationships/webSettings" Target="webSettings.xml"/><Relationship Id="rId90" Type="http://schemas.openxmlformats.org/officeDocument/2006/relationships/hyperlink" Target="https://app.crowdsignal.com/surveys/2403767/report" TargetMode="External"/><Relationship Id="rId95" Type="http://schemas.openxmlformats.org/officeDocument/2006/relationships/hyperlink" Target="https://app.crowdsignal.com/surveys/2403767/report" TargetMode="External"/><Relationship Id="rId22" Type="http://schemas.openxmlformats.org/officeDocument/2006/relationships/hyperlink" Target="http://www.vhda.com" TargetMode="External"/><Relationship Id="rId27" Type="http://schemas.openxmlformats.org/officeDocument/2006/relationships/hyperlink" Target="http://healthindicators.gov/" TargetMode="Externa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s://app.crowdsignal.com/surveys/2403767/report" TargetMode="External"/><Relationship Id="rId69" Type="http://schemas.openxmlformats.org/officeDocument/2006/relationships/hyperlink" Target="https://app.crowdsignal.com/surveys/2403767/report" TargetMode="External"/><Relationship Id="rId113" Type="http://schemas.openxmlformats.org/officeDocument/2006/relationships/hyperlink" Target="https://app.crowdsignal.com/surveys/2403767/report" TargetMode="External"/><Relationship Id="rId118" Type="http://schemas.openxmlformats.org/officeDocument/2006/relationships/hyperlink" Target="https://app.crowdsignal.com/surveys/2403767/report" TargetMode="External"/><Relationship Id="rId134" Type="http://schemas.openxmlformats.org/officeDocument/2006/relationships/hyperlink" Target="https://app.crowdsignal.com/surveys/2403767/report" TargetMode="External"/><Relationship Id="rId139" Type="http://schemas.openxmlformats.org/officeDocument/2006/relationships/hyperlink" Target="https://app.crowdsignal.com/surveys/2403767/report" TargetMode="External"/><Relationship Id="rId80" Type="http://schemas.openxmlformats.org/officeDocument/2006/relationships/hyperlink" Target="https://app.crowdsignal.com/surveys/2403767/report" TargetMode="External"/><Relationship Id="rId85" Type="http://schemas.openxmlformats.org/officeDocument/2006/relationships/hyperlink" Target="https://app.crowdsignal.com/surveys/2403767/repor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app.crowdsignal.com/surveys/2403767/report" TargetMode="External"/><Relationship Id="rId103" Type="http://schemas.openxmlformats.org/officeDocument/2006/relationships/hyperlink" Target="https://app.crowdsignal.com/surveys/2403767/report" TargetMode="External"/><Relationship Id="rId108" Type="http://schemas.openxmlformats.org/officeDocument/2006/relationships/hyperlink" Target="https://app.crowdsignal.com/surveys/2403767/report" TargetMode="External"/><Relationship Id="rId116" Type="http://schemas.openxmlformats.org/officeDocument/2006/relationships/hyperlink" Target="https://app.crowdsignal.com/surveys/2403767/report" TargetMode="External"/><Relationship Id="rId124" Type="http://schemas.openxmlformats.org/officeDocument/2006/relationships/hyperlink" Target="https://app.crowdsignal.com/surveys/2403767/report" TargetMode="External"/><Relationship Id="rId129" Type="http://schemas.openxmlformats.org/officeDocument/2006/relationships/hyperlink" Target="https://app.crowdsignal.com/surveys/2403767/report" TargetMode="External"/><Relationship Id="rId137" Type="http://schemas.openxmlformats.org/officeDocument/2006/relationships/hyperlink" Target="https://app.crowdsignal.com/surveys/2403767/report" TargetMode="External"/><Relationship Id="rId20" Type="http://schemas.openxmlformats.org/officeDocument/2006/relationships/image" Target="cid:image001.png@01D4C1F9.C3B280E0" TargetMode="External"/><Relationship Id="rId41" Type="http://schemas.openxmlformats.org/officeDocument/2006/relationships/hyperlink" Target="https://www.google.com/url?sa=i&amp;rct=j&amp;q=&amp;esrc=s&amp;source=images&amp;cd=&amp;ved=2ahUKEwiUn_-S3dngAhVRhuAKHd_tD50QjRx6BAgBEAU&amp;url=https://www.swvatoday.com/news/smyth_county/article_a80d2410-4d53-11e7-b3f5-c3334ea9130b.html&amp;psig=AOvVaw0mPSejiHCRTJdSRch_fRzW&amp;ust=1551281698879459" TargetMode="External"/><Relationship Id="rId54" Type="http://schemas.openxmlformats.org/officeDocument/2006/relationships/image" Target="media/image38.png"/><Relationship Id="rId62" Type="http://schemas.openxmlformats.org/officeDocument/2006/relationships/hyperlink" Target="https://app.crowdsignal.com/surveys/2403767/report" TargetMode="External"/><Relationship Id="rId70" Type="http://schemas.openxmlformats.org/officeDocument/2006/relationships/hyperlink" Target="https://app.crowdsignal.com/surveys/2403767/report" TargetMode="External"/><Relationship Id="rId75" Type="http://schemas.openxmlformats.org/officeDocument/2006/relationships/hyperlink" Target="https://app.crowdsignal.com/surveys/2403767/report" TargetMode="External"/><Relationship Id="rId83" Type="http://schemas.openxmlformats.org/officeDocument/2006/relationships/hyperlink" Target="https://app.crowdsignal.com/surveys/2403767/report" TargetMode="External"/><Relationship Id="rId88" Type="http://schemas.openxmlformats.org/officeDocument/2006/relationships/hyperlink" Target="https://app.crowdsignal.com/surveys/2403767/report" TargetMode="External"/><Relationship Id="rId91" Type="http://schemas.openxmlformats.org/officeDocument/2006/relationships/hyperlink" Target="https://app.crowdsignal.com/surveys/2403767/report" TargetMode="External"/><Relationship Id="rId96" Type="http://schemas.openxmlformats.org/officeDocument/2006/relationships/hyperlink" Target="https://app.crowdsignal.com/surveys/2403767/report" TargetMode="External"/><Relationship Id="rId111" Type="http://schemas.openxmlformats.org/officeDocument/2006/relationships/hyperlink" Target="https://app.crowdsignal.com/surveys/2403767/report" TargetMode="External"/><Relationship Id="rId132" Type="http://schemas.openxmlformats.org/officeDocument/2006/relationships/hyperlink" Target="https://app.crowdsignal.com/surveys/2403767/report" TargetMode="External"/><Relationship Id="rId140" Type="http://schemas.openxmlformats.org/officeDocument/2006/relationships/hyperlink" Target="https://app.crowdsignal.com/surveys/2403767/report" TargetMode="External"/><Relationship Id="rId145" Type="http://schemas.openxmlformats.org/officeDocument/2006/relationships/hyperlink" Target="https://app.crowdsignal.com/surveys/2403767/re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census.gov/acs/www/" TargetMode="External"/><Relationship Id="rId28" Type="http://schemas.openxmlformats.org/officeDocument/2006/relationships/hyperlink" Target="http://www.healthindicators.gov/" TargetMode="External"/><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yperlink" Target="https://app.crowdsignal.com/surveys/2403767/report" TargetMode="External"/><Relationship Id="rId114" Type="http://schemas.openxmlformats.org/officeDocument/2006/relationships/hyperlink" Target="https://app.crowdsignal.com/surveys/2403767/report" TargetMode="External"/><Relationship Id="rId119" Type="http://schemas.openxmlformats.org/officeDocument/2006/relationships/hyperlink" Target="https://app.crowdsignal.com/surveys/2403767/report" TargetMode="External"/><Relationship Id="rId127" Type="http://schemas.openxmlformats.org/officeDocument/2006/relationships/hyperlink" Target="https://app.crowdsignal.com/surveys/2403767/report" TargetMode="External"/><Relationship Id="rId10" Type="http://schemas.openxmlformats.org/officeDocument/2006/relationships/image" Target="media/image3.jpeg"/><Relationship Id="rId31" Type="http://schemas.openxmlformats.org/officeDocument/2006/relationships/image" Target="media/image17.jp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app.crowdsignal.com/surveys/2403767/report" TargetMode="External"/><Relationship Id="rId73" Type="http://schemas.openxmlformats.org/officeDocument/2006/relationships/hyperlink" Target="https://app.crowdsignal.com/surveys/2403767/report" TargetMode="External"/><Relationship Id="rId78" Type="http://schemas.openxmlformats.org/officeDocument/2006/relationships/hyperlink" Target="https://app.crowdsignal.com/surveys/2403767/report" TargetMode="External"/><Relationship Id="rId81" Type="http://schemas.openxmlformats.org/officeDocument/2006/relationships/hyperlink" Target="https://app.crowdsignal.com/surveys/2403767/report" TargetMode="External"/><Relationship Id="rId86" Type="http://schemas.openxmlformats.org/officeDocument/2006/relationships/hyperlink" Target="https://app.crowdsignal.com/surveys/2403767/report" TargetMode="External"/><Relationship Id="rId94" Type="http://schemas.openxmlformats.org/officeDocument/2006/relationships/hyperlink" Target="https://app.crowdsignal.com/surveys/2403767/report" TargetMode="External"/><Relationship Id="rId99" Type="http://schemas.openxmlformats.org/officeDocument/2006/relationships/hyperlink" Target="https://app.crowdsignal.com/surveys/2403767/report" TargetMode="External"/><Relationship Id="rId101" Type="http://schemas.openxmlformats.org/officeDocument/2006/relationships/hyperlink" Target="https://app.crowdsignal.com/surveys/2403767/report" TargetMode="External"/><Relationship Id="rId122" Type="http://schemas.openxmlformats.org/officeDocument/2006/relationships/hyperlink" Target="https://app.crowdsignal.com/surveys/2403767/report" TargetMode="External"/><Relationship Id="rId130" Type="http://schemas.openxmlformats.org/officeDocument/2006/relationships/hyperlink" Target="https://app.crowdsignal.com/surveys/2403767/report" TargetMode="External"/><Relationship Id="rId135" Type="http://schemas.openxmlformats.org/officeDocument/2006/relationships/hyperlink" Target="https://app.crowdsignal.com/surveys/2403767/report" TargetMode="External"/><Relationship Id="rId143" Type="http://schemas.openxmlformats.org/officeDocument/2006/relationships/hyperlink" Target="https://app.crowdsignal.com/surveys/2403767/report"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 Id="rId109" Type="http://schemas.openxmlformats.org/officeDocument/2006/relationships/hyperlink" Target="https://app.crowdsignal.com/surveys/2403767/report" TargetMode="External"/><Relationship Id="rId34" Type="http://schemas.openxmlformats.org/officeDocument/2006/relationships/image" Target="cid:image001.png@01D4C217.568D8AA0"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app.crowdsignal.com/surveys/2403767/report" TargetMode="External"/><Relationship Id="rId97" Type="http://schemas.openxmlformats.org/officeDocument/2006/relationships/hyperlink" Target="https://app.crowdsignal.com/surveys/2403767/report" TargetMode="External"/><Relationship Id="rId104" Type="http://schemas.openxmlformats.org/officeDocument/2006/relationships/hyperlink" Target="https://app.crowdsignal.com/surveys/2403767/report" TargetMode="External"/><Relationship Id="rId120" Type="http://schemas.openxmlformats.org/officeDocument/2006/relationships/hyperlink" Target="https://app.crowdsignal.com/surveys/2403767/report" TargetMode="External"/><Relationship Id="rId125" Type="http://schemas.openxmlformats.org/officeDocument/2006/relationships/hyperlink" Target="https://app.crowdsignal.com/surveys/2403767/report" TargetMode="External"/><Relationship Id="rId141" Type="http://schemas.openxmlformats.org/officeDocument/2006/relationships/hyperlink" Target="https://app.crowdsignal.com/surveys/2403767/report"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pp.crowdsignal.com/surveys/2403767/report" TargetMode="External"/><Relationship Id="rId92" Type="http://schemas.openxmlformats.org/officeDocument/2006/relationships/hyperlink" Target="https://app.crowdsignal.com/surveys/2403767/report"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google.com/url?sa=i&amp;rct=j&amp;q=&amp;esrc=s&amp;source=images&amp;cd=&amp;cad=rja&amp;uact=8&amp;ved=2ahUKEwjpsve3w9ngAhXNmuAKHUPTAfQQjRx6BAgBEAU&amp;url=https://www.apartmentsforrentnet.com/property/556/Laurel-Ridge-Apartments&amp;psig=AOvVaw0PmZxZVv3QkUn88s4uFvfr&amp;ust=1551274856229912" TargetMode="External"/><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hyperlink" Target="https://app.crowdsignal.com/surveys/2403767/report" TargetMode="External"/><Relationship Id="rId87" Type="http://schemas.openxmlformats.org/officeDocument/2006/relationships/hyperlink" Target="https://app.crowdsignal.com/surveys/2403767/report" TargetMode="External"/><Relationship Id="rId110" Type="http://schemas.openxmlformats.org/officeDocument/2006/relationships/hyperlink" Target="https://app.crowdsignal.com/surveys/2403767/report" TargetMode="External"/><Relationship Id="rId115" Type="http://schemas.openxmlformats.org/officeDocument/2006/relationships/hyperlink" Target="https://app.crowdsignal.com/surveys/2403767/report" TargetMode="External"/><Relationship Id="rId131" Type="http://schemas.openxmlformats.org/officeDocument/2006/relationships/hyperlink" Target="https://app.crowdsignal.com/surveys/2403767/report" TargetMode="External"/><Relationship Id="rId136" Type="http://schemas.openxmlformats.org/officeDocument/2006/relationships/hyperlink" Target="https://app.crowdsignal.com/surveys/2403767/report" TargetMode="External"/><Relationship Id="rId61" Type="http://schemas.openxmlformats.org/officeDocument/2006/relationships/hyperlink" Target="https://app.crowdsignal.com/surveys/2403767/report" TargetMode="External"/><Relationship Id="rId82" Type="http://schemas.openxmlformats.org/officeDocument/2006/relationships/hyperlink" Target="https://app.crowdsignal.com/surveys/2403767/report"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40.png"/><Relationship Id="rId77" Type="http://schemas.openxmlformats.org/officeDocument/2006/relationships/hyperlink" Target="https://app.crowdsignal.com/surveys/2403767/report" TargetMode="External"/><Relationship Id="rId100" Type="http://schemas.openxmlformats.org/officeDocument/2006/relationships/hyperlink" Target="https://app.crowdsignal.com/surveys/2403767/report" TargetMode="External"/><Relationship Id="rId105" Type="http://schemas.openxmlformats.org/officeDocument/2006/relationships/hyperlink" Target="https://app.crowdsignal.com/surveys/2403767/report" TargetMode="External"/><Relationship Id="rId126" Type="http://schemas.openxmlformats.org/officeDocument/2006/relationships/hyperlink" Target="https://app.crowdsignal.com/surveys/2403767/report"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yperlink" Target="https://app.crowdsignal.com/surveys/2403767/report" TargetMode="External"/><Relationship Id="rId93" Type="http://schemas.openxmlformats.org/officeDocument/2006/relationships/hyperlink" Target="https://app.crowdsignal.com/surveys/2403767/report" TargetMode="External"/><Relationship Id="rId98" Type="http://schemas.openxmlformats.org/officeDocument/2006/relationships/hyperlink" Target="https://app.crowdsignal.com/surveys/2403767/report" TargetMode="External"/><Relationship Id="rId121" Type="http://schemas.openxmlformats.org/officeDocument/2006/relationships/hyperlink" Target="https://app.crowdsignal.com/surveys/2403767/report" TargetMode="External"/><Relationship Id="rId142" Type="http://schemas.openxmlformats.org/officeDocument/2006/relationships/hyperlink" Target="https://app.crowdsignal.com/surveys/2403767/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5A317-E7FD-4B1E-AD7D-5FED1034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65</Pages>
  <Words>14995</Words>
  <Characters>85473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Gillespie</dc:creator>
  <cp:keywords/>
  <dc:description/>
  <cp:lastModifiedBy>Terri Gillespie</cp:lastModifiedBy>
  <cp:revision>8</cp:revision>
  <dcterms:created xsi:type="dcterms:W3CDTF">2021-02-01T16:30:00Z</dcterms:created>
  <dcterms:modified xsi:type="dcterms:W3CDTF">2021-02-24T19:27:00Z</dcterms:modified>
</cp:coreProperties>
</file>